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16"/>
          <w:szCs w:val="16"/>
        </w:rPr>
        <w:id w:val="2051574499"/>
        <w:docPartObj>
          <w:docPartGallery w:val="Cover Pages"/>
          <w:docPartUnique/>
        </w:docPartObj>
      </w:sdtPr>
      <w:sdtEndPr/>
      <w:sdtContent>
        <w:p w14:paraId="1B25D851" w14:textId="5BE2D33B" w:rsidR="00522B3F" w:rsidRPr="001B7692" w:rsidRDefault="00522B3F" w:rsidP="006716AF">
          <w:pPr>
            <w:jc w:val="both"/>
            <w:rPr>
              <w:rFonts w:ascii="Arial" w:hAnsi="Arial" w:cs="Arial"/>
              <w:sz w:val="16"/>
              <w:szCs w:val="16"/>
            </w:rPr>
          </w:pPr>
          <w:r w:rsidRPr="001B7692">
            <w:rPr>
              <w:rFonts w:ascii="Arial" w:hAnsi="Arial" w:cs="Arial"/>
              <w:noProof/>
              <w:sz w:val="16"/>
              <w:szCs w:val="16"/>
            </w:rPr>
            <w:drawing>
              <wp:anchor distT="0" distB="0" distL="114300" distR="114300" simplePos="0" relativeHeight="251681792" behindDoc="0" locked="0" layoutInCell="1" allowOverlap="1" wp14:anchorId="5B8456F3" wp14:editId="27CE52CE">
                <wp:simplePos x="0" y="0"/>
                <wp:positionH relativeFrom="column">
                  <wp:posOffset>105410</wp:posOffset>
                </wp:positionH>
                <wp:positionV relativeFrom="paragraph">
                  <wp:posOffset>554355</wp:posOffset>
                </wp:positionV>
                <wp:extent cx="6414654" cy="6417500"/>
                <wp:effectExtent l="0" t="0" r="0" b="0"/>
                <wp:wrapNone/>
                <wp:docPr id="179583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3983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4654" cy="6417500"/>
                        </a:xfrm>
                        <a:prstGeom prst="rect">
                          <a:avLst/>
                        </a:prstGeom>
                      </pic:spPr>
                    </pic:pic>
                  </a:graphicData>
                </a:graphic>
                <wp14:sizeRelH relativeFrom="page">
                  <wp14:pctWidth>0</wp14:pctWidth>
                </wp14:sizeRelH>
                <wp14:sizeRelV relativeFrom="page">
                  <wp14:pctHeight>0</wp14:pctHeight>
                </wp14:sizeRelV>
              </wp:anchor>
            </w:drawing>
          </w:r>
          <w:r w:rsidRPr="001B7692">
            <w:rPr>
              <w:rFonts w:ascii="Arial" w:hAnsi="Arial" w:cs="Arial"/>
              <w:sz w:val="16"/>
              <w:szCs w:val="16"/>
            </w:rPr>
            <w:br w:type="page"/>
          </w:r>
        </w:p>
        <w:p w14:paraId="0581649E" w14:textId="48AD2DB9" w:rsidR="008A2546" w:rsidRPr="001B7692" w:rsidRDefault="008A2546" w:rsidP="00982A7C">
          <w:pPr>
            <w:pStyle w:val="ListParagraph"/>
            <w:spacing w:line="276" w:lineRule="auto"/>
            <w:ind w:left="0"/>
            <w:jc w:val="both"/>
            <w:rPr>
              <w:rFonts w:ascii="Arial" w:hAnsi="Arial" w:cs="Arial"/>
              <w:sz w:val="16"/>
              <w:szCs w:val="16"/>
            </w:rPr>
          </w:pPr>
          <w:r w:rsidRPr="001B7692">
            <w:rPr>
              <w:rFonts w:ascii="Arial" w:hAnsi="Arial" w:cs="Arial"/>
              <w:sz w:val="16"/>
              <w:szCs w:val="16"/>
            </w:rPr>
            <w:lastRenderedPageBreak/>
            <w:t>BW Lithium Batteries (“Manufacturer”) warrant</w:t>
          </w:r>
          <w:r w:rsidR="005D6350" w:rsidRPr="001B7692">
            <w:rPr>
              <w:rFonts w:ascii="Arial" w:hAnsi="Arial" w:cs="Arial"/>
              <w:sz w:val="16"/>
              <w:szCs w:val="16"/>
            </w:rPr>
            <w:t>s</w:t>
          </w:r>
          <w:r w:rsidRPr="001B7692">
            <w:rPr>
              <w:rFonts w:ascii="Arial" w:hAnsi="Arial" w:cs="Arial"/>
              <w:sz w:val="16"/>
              <w:szCs w:val="16"/>
            </w:rPr>
            <w:t xml:space="preserve"> each Lithium Golf Branded Pack (“Product”) consisting of BW Lithium branded components</w:t>
          </w:r>
          <w:r w:rsidR="005D6350" w:rsidRPr="001B7692">
            <w:rPr>
              <w:rFonts w:ascii="Arial" w:hAnsi="Arial" w:cs="Arial"/>
              <w:sz w:val="16"/>
              <w:szCs w:val="16"/>
            </w:rPr>
            <w:t>:</w:t>
          </w:r>
          <w:r w:rsidRPr="001B7692">
            <w:rPr>
              <w:rFonts w:ascii="Arial" w:hAnsi="Arial" w:cs="Arial"/>
              <w:sz w:val="16"/>
              <w:szCs w:val="16"/>
            </w:rPr>
            <w:t xml:space="preserve"> LiFePO</w:t>
          </w:r>
          <w:r w:rsidRPr="001B7692">
            <w:rPr>
              <w:rFonts w:ascii="Arial" w:hAnsi="Arial" w:cs="Arial"/>
              <w:sz w:val="16"/>
              <w:szCs w:val="16"/>
              <w:vertAlign w:val="subscript"/>
            </w:rPr>
            <w:t>4</w:t>
          </w:r>
          <w:r w:rsidRPr="001B7692">
            <w:rPr>
              <w:rFonts w:ascii="Arial" w:hAnsi="Arial" w:cs="Arial"/>
              <w:sz w:val="16"/>
              <w:szCs w:val="16"/>
            </w:rPr>
            <w:t xml:space="preserve"> Battery/Batteries, LiFePO</w:t>
          </w:r>
          <w:r w:rsidRPr="001B7692">
            <w:rPr>
              <w:rFonts w:ascii="Arial" w:hAnsi="Arial" w:cs="Arial"/>
              <w:sz w:val="16"/>
              <w:szCs w:val="16"/>
              <w:vertAlign w:val="subscript"/>
            </w:rPr>
            <w:t>4</w:t>
          </w:r>
          <w:r w:rsidRPr="001B7692">
            <w:rPr>
              <w:rFonts w:ascii="Arial" w:hAnsi="Arial" w:cs="Arial"/>
              <w:sz w:val="16"/>
              <w:szCs w:val="16"/>
            </w:rPr>
            <w:t xml:space="preserve"> Battery Charger and LiFePO</w:t>
          </w:r>
          <w:r w:rsidRPr="001B7692">
            <w:rPr>
              <w:rFonts w:ascii="Arial" w:hAnsi="Arial" w:cs="Arial"/>
              <w:sz w:val="16"/>
              <w:szCs w:val="16"/>
              <w:vertAlign w:val="subscript"/>
            </w:rPr>
            <w:t>4</w:t>
          </w:r>
          <w:r w:rsidRPr="001B7692">
            <w:rPr>
              <w:rFonts w:ascii="Arial" w:hAnsi="Arial" w:cs="Arial"/>
              <w:sz w:val="16"/>
              <w:szCs w:val="16"/>
            </w:rPr>
            <w:t xml:space="preserve"> Battery Meter sold by Authorised Dealers in South Africa to be free of defects in</w:t>
          </w:r>
          <w:r w:rsidR="005D6350" w:rsidRPr="001B7692">
            <w:rPr>
              <w:rFonts w:ascii="Arial" w:hAnsi="Arial" w:cs="Arial"/>
              <w:sz w:val="16"/>
              <w:szCs w:val="16"/>
            </w:rPr>
            <w:t xml:space="preserve"> both</w:t>
          </w:r>
          <w:r w:rsidRPr="001B7692">
            <w:rPr>
              <w:rFonts w:ascii="Arial" w:hAnsi="Arial" w:cs="Arial"/>
              <w:sz w:val="16"/>
              <w:szCs w:val="16"/>
            </w:rPr>
            <w:t xml:space="preserve"> material and workmanship for a period (the “Warranty Period”) based upon the Product use application.</w:t>
          </w:r>
        </w:p>
        <w:p w14:paraId="6B6E679F" w14:textId="77777777" w:rsidR="008A2546" w:rsidRPr="001B7692" w:rsidRDefault="008A2546" w:rsidP="006716AF">
          <w:pPr>
            <w:pStyle w:val="ListParagraph"/>
            <w:spacing w:line="276" w:lineRule="auto"/>
            <w:jc w:val="both"/>
            <w:rPr>
              <w:rFonts w:ascii="Arial" w:hAnsi="Arial" w:cs="Arial"/>
              <w:sz w:val="16"/>
              <w:szCs w:val="16"/>
            </w:rPr>
          </w:pPr>
        </w:p>
        <w:p w14:paraId="04C04913" w14:textId="5FC01B0B" w:rsidR="008A2546" w:rsidRPr="001B7692" w:rsidRDefault="008A2546" w:rsidP="004153A7">
          <w:pPr>
            <w:pStyle w:val="ListParagraph"/>
            <w:numPr>
              <w:ilvl w:val="0"/>
              <w:numId w:val="13"/>
            </w:numPr>
            <w:spacing w:line="276" w:lineRule="auto"/>
            <w:jc w:val="both"/>
            <w:rPr>
              <w:rFonts w:ascii="Arial" w:hAnsi="Arial" w:cs="Arial"/>
              <w:b/>
              <w:bCs/>
              <w:sz w:val="16"/>
              <w:szCs w:val="16"/>
            </w:rPr>
          </w:pPr>
          <w:r w:rsidRPr="001B7692">
            <w:rPr>
              <w:rFonts w:ascii="Arial" w:hAnsi="Arial" w:cs="Arial"/>
              <w:b/>
              <w:bCs/>
              <w:sz w:val="16"/>
              <w:szCs w:val="16"/>
            </w:rPr>
            <w:t xml:space="preserve">WARRANTY PERIOD </w:t>
          </w:r>
        </w:p>
        <w:p w14:paraId="0F25DD25" w14:textId="77777777" w:rsidR="008A2546" w:rsidRPr="001B7692" w:rsidRDefault="008A2546" w:rsidP="006716AF">
          <w:pPr>
            <w:spacing w:line="276" w:lineRule="auto"/>
            <w:ind w:left="720"/>
            <w:jc w:val="both"/>
            <w:rPr>
              <w:rFonts w:ascii="Arial" w:hAnsi="Arial" w:cs="Arial"/>
              <w:sz w:val="16"/>
              <w:szCs w:val="16"/>
            </w:rPr>
          </w:pPr>
        </w:p>
        <w:p w14:paraId="17D74C0E" w14:textId="4157E846" w:rsidR="006716AF" w:rsidRPr="001B7692" w:rsidRDefault="008A2546" w:rsidP="00982A7C">
          <w:pPr>
            <w:numPr>
              <w:ilvl w:val="0"/>
              <w:numId w:val="14"/>
            </w:numPr>
            <w:tabs>
              <w:tab w:val="clear" w:pos="720"/>
              <w:tab w:val="num" w:pos="360"/>
            </w:tabs>
            <w:spacing w:line="276" w:lineRule="auto"/>
            <w:ind w:left="360"/>
            <w:jc w:val="both"/>
            <w:rPr>
              <w:rFonts w:ascii="Arial" w:hAnsi="Arial" w:cs="Arial"/>
              <w:sz w:val="16"/>
              <w:szCs w:val="16"/>
              <w:lang w:val="en-ZA"/>
            </w:rPr>
          </w:pPr>
          <w:r w:rsidRPr="001B7692">
            <w:rPr>
              <w:rFonts w:ascii="Arial" w:hAnsi="Arial" w:cs="Arial"/>
              <w:sz w:val="16"/>
              <w:szCs w:val="16"/>
            </w:rPr>
            <w:t>Private Golf Use —</w:t>
          </w:r>
          <w:r w:rsidR="006716AF" w:rsidRPr="001B7692">
            <w:rPr>
              <w:rFonts w:ascii="Arial" w:hAnsi="Arial" w:cs="Arial"/>
              <w:sz w:val="16"/>
              <w:szCs w:val="16"/>
            </w:rPr>
            <w:t xml:space="preserve"> </w:t>
          </w:r>
          <w:r w:rsidRPr="001B7692">
            <w:rPr>
              <w:rFonts w:ascii="Arial" w:hAnsi="Arial" w:cs="Arial"/>
              <w:b/>
              <w:bCs/>
              <w:sz w:val="16"/>
              <w:szCs w:val="16"/>
            </w:rPr>
            <w:t xml:space="preserve">5 </w:t>
          </w:r>
          <w:r w:rsidR="006716AF" w:rsidRPr="001B7692">
            <w:rPr>
              <w:rFonts w:ascii="Arial" w:hAnsi="Arial" w:cs="Arial"/>
              <w:b/>
              <w:bCs/>
              <w:sz w:val="16"/>
              <w:szCs w:val="16"/>
            </w:rPr>
            <w:t xml:space="preserve">(five) </w:t>
          </w:r>
          <w:r w:rsidRPr="001B7692">
            <w:rPr>
              <w:rFonts w:ascii="Arial" w:hAnsi="Arial" w:cs="Arial"/>
              <w:b/>
              <w:bCs/>
              <w:sz w:val="16"/>
              <w:szCs w:val="16"/>
            </w:rPr>
            <w:t>YEARS</w:t>
          </w:r>
          <w:r w:rsidRPr="001B7692">
            <w:rPr>
              <w:rFonts w:ascii="Arial" w:hAnsi="Arial" w:cs="Arial"/>
              <w:sz w:val="16"/>
              <w:szCs w:val="16"/>
            </w:rPr>
            <w:t xml:space="preserve"> for Private Golf customers, using the Product for their own Personal gol</w:t>
          </w:r>
          <w:r w:rsidR="006716AF" w:rsidRPr="001B7692">
            <w:rPr>
              <w:rFonts w:ascii="Arial" w:hAnsi="Arial" w:cs="Arial"/>
              <w:sz w:val="16"/>
              <w:szCs w:val="16"/>
            </w:rPr>
            <w:t>fi</w:t>
          </w:r>
          <w:r w:rsidRPr="001B7692">
            <w:rPr>
              <w:rFonts w:ascii="Arial" w:hAnsi="Arial" w:cs="Arial"/>
              <w:sz w:val="16"/>
              <w:szCs w:val="16"/>
            </w:rPr>
            <w:t xml:space="preserve">ng. </w:t>
          </w:r>
        </w:p>
        <w:p w14:paraId="7F1251EF" w14:textId="0D829A91" w:rsidR="008A2546" w:rsidRPr="001B7692" w:rsidRDefault="008A2546" w:rsidP="00982A7C">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Commercial and Non-Golf Use — </w:t>
          </w:r>
          <w:r w:rsidR="006716AF" w:rsidRPr="001B7692">
            <w:rPr>
              <w:rFonts w:ascii="Arial" w:hAnsi="Arial" w:cs="Arial"/>
              <w:sz w:val="16"/>
              <w:szCs w:val="16"/>
            </w:rPr>
            <w:t xml:space="preserve">5 (five) YEARS </w:t>
          </w:r>
          <w:r w:rsidRPr="001B7692">
            <w:rPr>
              <w:rFonts w:ascii="Arial" w:hAnsi="Arial" w:cs="Arial"/>
              <w:sz w:val="16"/>
              <w:szCs w:val="16"/>
            </w:rPr>
            <w:t xml:space="preserve">for Commercial and Non-Golf customers using the Product for </w:t>
          </w:r>
          <w:r w:rsidR="006716AF" w:rsidRPr="001B7692">
            <w:rPr>
              <w:rFonts w:ascii="Arial" w:hAnsi="Arial" w:cs="Arial"/>
              <w:sz w:val="16"/>
              <w:szCs w:val="16"/>
            </w:rPr>
            <w:t>c</w:t>
          </w:r>
          <w:r w:rsidRPr="001B7692">
            <w:rPr>
              <w:rFonts w:ascii="Arial" w:hAnsi="Arial" w:cs="Arial"/>
              <w:sz w:val="16"/>
              <w:szCs w:val="16"/>
            </w:rPr>
            <w:t xml:space="preserve">ommercial or purposes outside of Golf. </w:t>
          </w:r>
          <w:r w:rsidR="006716AF" w:rsidRPr="001B7692">
            <w:rPr>
              <w:rFonts w:ascii="Arial" w:hAnsi="Arial" w:cs="Arial"/>
              <w:sz w:val="16"/>
              <w:szCs w:val="16"/>
            </w:rPr>
            <w:t>Th</w:t>
          </w:r>
          <w:r w:rsidRPr="001B7692">
            <w:rPr>
              <w:rFonts w:ascii="Arial" w:hAnsi="Arial" w:cs="Arial"/>
              <w:sz w:val="16"/>
              <w:szCs w:val="16"/>
            </w:rPr>
            <w:t xml:space="preserve">is includes using the Product as part of </w:t>
          </w:r>
          <w:r w:rsidR="006716AF" w:rsidRPr="001B7692">
            <w:rPr>
              <w:rFonts w:ascii="Arial" w:hAnsi="Arial" w:cs="Arial"/>
              <w:sz w:val="16"/>
              <w:szCs w:val="16"/>
            </w:rPr>
            <w:t>b</w:t>
          </w:r>
          <w:r w:rsidRPr="001B7692">
            <w:rPr>
              <w:rFonts w:ascii="Arial" w:hAnsi="Arial" w:cs="Arial"/>
              <w:sz w:val="16"/>
              <w:szCs w:val="16"/>
            </w:rPr>
            <w:t xml:space="preserve">usiness </w:t>
          </w:r>
          <w:r w:rsidR="006716AF" w:rsidRPr="001B7692">
            <w:rPr>
              <w:rFonts w:ascii="Arial" w:hAnsi="Arial" w:cs="Arial"/>
              <w:sz w:val="16"/>
              <w:szCs w:val="16"/>
            </w:rPr>
            <w:t>o</w:t>
          </w:r>
          <w:r w:rsidRPr="001B7692">
            <w:rPr>
              <w:rFonts w:ascii="Arial" w:hAnsi="Arial" w:cs="Arial"/>
              <w:sz w:val="16"/>
              <w:szCs w:val="16"/>
            </w:rPr>
            <w:t>perations, renting Golf Carts to customers, using the vehicle for purpose</w:t>
          </w:r>
          <w:r w:rsidR="005D6350" w:rsidRPr="001B7692">
            <w:rPr>
              <w:rFonts w:ascii="Arial" w:hAnsi="Arial" w:cs="Arial"/>
              <w:sz w:val="16"/>
              <w:szCs w:val="16"/>
            </w:rPr>
            <w:t>s</w:t>
          </w:r>
          <w:r w:rsidRPr="001B7692">
            <w:rPr>
              <w:rFonts w:ascii="Arial" w:hAnsi="Arial" w:cs="Arial"/>
              <w:sz w:val="16"/>
              <w:szCs w:val="16"/>
            </w:rPr>
            <w:t xml:space="preserve"> other than Golf, </w:t>
          </w:r>
          <w:r w:rsidR="005D6350" w:rsidRPr="001B7692">
            <w:rPr>
              <w:rFonts w:ascii="Arial" w:hAnsi="Arial" w:cs="Arial"/>
              <w:sz w:val="16"/>
              <w:szCs w:val="16"/>
            </w:rPr>
            <w:t>such</w:t>
          </w:r>
          <w:r w:rsidRPr="001B7692">
            <w:rPr>
              <w:rFonts w:ascii="Arial" w:hAnsi="Arial" w:cs="Arial"/>
              <w:sz w:val="16"/>
              <w:szCs w:val="16"/>
            </w:rPr>
            <w:t xml:space="preserve"> as transport on private or public areas. </w:t>
          </w:r>
        </w:p>
        <w:p w14:paraId="5905C9C4" w14:textId="632EBF4A" w:rsidR="008A2546" w:rsidRPr="001B7692" w:rsidRDefault="008A2546" w:rsidP="00982A7C">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For accessories such as chargers, cables, etc., from the date of purchase, </w:t>
          </w:r>
          <w:r w:rsidR="006716AF" w:rsidRPr="001B7692">
            <w:rPr>
              <w:rFonts w:ascii="Arial" w:hAnsi="Arial" w:cs="Arial"/>
              <w:sz w:val="16"/>
              <w:szCs w:val="16"/>
            </w:rPr>
            <w:t>1 (one)</w:t>
          </w:r>
          <w:r w:rsidRPr="001B7692">
            <w:rPr>
              <w:rFonts w:ascii="Arial" w:hAnsi="Arial" w:cs="Arial"/>
              <w:sz w:val="16"/>
              <w:szCs w:val="16"/>
            </w:rPr>
            <w:t xml:space="preserve"> </w:t>
          </w:r>
          <w:r w:rsidR="006716AF" w:rsidRPr="001B7692">
            <w:rPr>
              <w:rFonts w:ascii="Arial" w:hAnsi="Arial" w:cs="Arial"/>
              <w:sz w:val="16"/>
              <w:szCs w:val="16"/>
            </w:rPr>
            <w:t>YEAR</w:t>
          </w:r>
          <w:r w:rsidRPr="001B7692">
            <w:rPr>
              <w:rFonts w:ascii="Arial" w:hAnsi="Arial" w:cs="Arial"/>
              <w:sz w:val="16"/>
              <w:szCs w:val="16"/>
            </w:rPr>
            <w:t xml:space="preserve"> is provided for the warranty service.</w:t>
          </w:r>
        </w:p>
        <w:p w14:paraId="4A882824" w14:textId="226A9345" w:rsidR="008A2546" w:rsidRPr="001B7692" w:rsidRDefault="008A2546" w:rsidP="00982A7C">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Warranty period may vary by country and is subject to local laws and regulations. </w:t>
          </w:r>
        </w:p>
        <w:p w14:paraId="6960C1EB" w14:textId="3FFC3B9F" w:rsidR="008A2546" w:rsidRPr="001B7692" w:rsidRDefault="001B7692" w:rsidP="006716AF">
          <w:pPr>
            <w:spacing w:line="276" w:lineRule="auto"/>
            <w:ind w:left="720"/>
            <w:jc w:val="both"/>
            <w:rPr>
              <w:rFonts w:ascii="Arial" w:hAnsi="Arial" w:cs="Arial"/>
              <w:sz w:val="16"/>
              <w:szCs w:val="16"/>
            </w:rPr>
          </w:pPr>
        </w:p>
      </w:sdtContent>
    </w:sdt>
    <w:p w14:paraId="06E5CDD1" w14:textId="77777777" w:rsidR="008A2546" w:rsidRPr="001B7692" w:rsidRDefault="008A2546" w:rsidP="006716AF">
      <w:pPr>
        <w:pStyle w:val="ListParagraph"/>
        <w:numPr>
          <w:ilvl w:val="0"/>
          <w:numId w:val="13"/>
        </w:numPr>
        <w:spacing w:line="276" w:lineRule="auto"/>
        <w:jc w:val="both"/>
        <w:rPr>
          <w:rFonts w:ascii="Arial" w:hAnsi="Arial" w:cs="Arial"/>
          <w:b/>
          <w:bCs/>
          <w:sz w:val="16"/>
          <w:szCs w:val="16"/>
        </w:rPr>
      </w:pPr>
      <w:r w:rsidRPr="001B7692">
        <w:rPr>
          <w:rFonts w:ascii="Arial" w:hAnsi="Arial" w:cs="Arial"/>
          <w:b/>
          <w:bCs/>
          <w:sz w:val="16"/>
          <w:szCs w:val="16"/>
        </w:rPr>
        <w:t xml:space="preserve">NON-TRANSFERABLE </w:t>
      </w:r>
    </w:p>
    <w:p w14:paraId="42444FBC" w14:textId="77777777" w:rsidR="008A2546" w:rsidRPr="001B7692" w:rsidRDefault="008A2546" w:rsidP="006716AF">
      <w:pPr>
        <w:spacing w:line="276" w:lineRule="auto"/>
        <w:jc w:val="both"/>
        <w:rPr>
          <w:rFonts w:ascii="Arial" w:hAnsi="Arial" w:cs="Arial"/>
          <w:b/>
          <w:bCs/>
          <w:sz w:val="16"/>
          <w:szCs w:val="16"/>
        </w:rPr>
      </w:pPr>
    </w:p>
    <w:p w14:paraId="18F3EBBA" w14:textId="671535C5" w:rsidR="008A2546" w:rsidRPr="001B7692" w:rsidRDefault="008A2546" w:rsidP="004153A7">
      <w:pPr>
        <w:spacing w:line="276" w:lineRule="auto"/>
        <w:jc w:val="both"/>
        <w:rPr>
          <w:rFonts w:ascii="Arial" w:hAnsi="Arial" w:cs="Arial"/>
          <w:sz w:val="16"/>
          <w:szCs w:val="16"/>
        </w:rPr>
      </w:pPr>
      <w:r w:rsidRPr="001B7692">
        <w:rPr>
          <w:rFonts w:ascii="Arial" w:hAnsi="Arial" w:cs="Arial"/>
          <w:sz w:val="16"/>
          <w:szCs w:val="16"/>
        </w:rPr>
        <w:t>This Warranty applies only to the original end-user/owner of the Product and is not transferable to any other person or entity.</w:t>
      </w:r>
    </w:p>
    <w:p w14:paraId="5CFAFF2D" w14:textId="77777777" w:rsidR="008A2546" w:rsidRPr="001B7692" w:rsidRDefault="008A2546" w:rsidP="006716AF">
      <w:pPr>
        <w:spacing w:line="276" w:lineRule="auto"/>
        <w:ind w:left="720"/>
        <w:jc w:val="both"/>
        <w:rPr>
          <w:rFonts w:ascii="Arial" w:hAnsi="Arial" w:cs="Arial"/>
          <w:sz w:val="16"/>
          <w:szCs w:val="16"/>
        </w:rPr>
      </w:pPr>
    </w:p>
    <w:p w14:paraId="19BEC8BE" w14:textId="11F40A4A" w:rsidR="008A2546" w:rsidRPr="001B7692" w:rsidRDefault="008A2546" w:rsidP="006716AF">
      <w:pPr>
        <w:pStyle w:val="ListParagraph"/>
        <w:numPr>
          <w:ilvl w:val="0"/>
          <w:numId w:val="13"/>
        </w:numPr>
        <w:spacing w:line="276" w:lineRule="auto"/>
        <w:jc w:val="both"/>
        <w:rPr>
          <w:rFonts w:ascii="Arial" w:hAnsi="Arial" w:cs="Arial"/>
          <w:b/>
          <w:bCs/>
          <w:sz w:val="16"/>
          <w:szCs w:val="16"/>
        </w:rPr>
      </w:pPr>
      <w:r w:rsidRPr="001B7692">
        <w:rPr>
          <w:rFonts w:ascii="Arial" w:hAnsi="Arial" w:cs="Arial"/>
          <w:b/>
          <w:bCs/>
          <w:sz w:val="16"/>
          <w:szCs w:val="16"/>
        </w:rPr>
        <w:t>WARRANTY STATEMENT</w:t>
      </w:r>
    </w:p>
    <w:p w14:paraId="621FD239" w14:textId="77777777" w:rsidR="008A2546" w:rsidRPr="001B7692" w:rsidRDefault="008A2546" w:rsidP="006716AF">
      <w:pPr>
        <w:pStyle w:val="ListParagraph"/>
        <w:spacing w:line="276" w:lineRule="auto"/>
        <w:ind w:left="1080"/>
        <w:jc w:val="both"/>
        <w:rPr>
          <w:rFonts w:ascii="Arial" w:hAnsi="Arial" w:cs="Arial"/>
          <w:b/>
          <w:bCs/>
          <w:sz w:val="16"/>
          <w:szCs w:val="16"/>
        </w:rPr>
      </w:pPr>
    </w:p>
    <w:p w14:paraId="3687ADC6" w14:textId="74F0E548" w:rsidR="008A2546" w:rsidRPr="001B7692" w:rsidRDefault="008A2546" w:rsidP="004153A7">
      <w:pPr>
        <w:spacing w:line="276" w:lineRule="auto"/>
        <w:jc w:val="both"/>
        <w:rPr>
          <w:rFonts w:ascii="Arial" w:hAnsi="Arial" w:cs="Arial"/>
          <w:sz w:val="16"/>
          <w:szCs w:val="16"/>
        </w:rPr>
      </w:pPr>
      <w:r w:rsidRPr="001B7692">
        <w:rPr>
          <w:rFonts w:ascii="Arial" w:hAnsi="Arial" w:cs="Arial"/>
          <w:sz w:val="16"/>
          <w:szCs w:val="16"/>
        </w:rPr>
        <w:t>Distributors are responsible for the service to customers. Free parts and technical support are provided by BW Lithium batteries to our distributors.</w:t>
      </w:r>
    </w:p>
    <w:p w14:paraId="78F0EBDD" w14:textId="13E7FED3" w:rsidR="008A2546" w:rsidRPr="001B7692" w:rsidRDefault="008A2546" w:rsidP="004153A7">
      <w:pPr>
        <w:spacing w:line="276" w:lineRule="auto"/>
        <w:jc w:val="both"/>
        <w:rPr>
          <w:rFonts w:ascii="Arial" w:hAnsi="Arial" w:cs="Arial"/>
          <w:sz w:val="16"/>
          <w:szCs w:val="16"/>
        </w:rPr>
      </w:pPr>
      <w:r w:rsidRPr="001B7692">
        <w:rPr>
          <w:rFonts w:ascii="Arial" w:hAnsi="Arial" w:cs="Arial"/>
          <w:sz w:val="16"/>
          <w:szCs w:val="16"/>
        </w:rPr>
        <w:t xml:space="preserve">BW Lithium batteries provide </w:t>
      </w:r>
      <w:r w:rsidR="008849F5" w:rsidRPr="001B7692">
        <w:rPr>
          <w:rFonts w:ascii="Arial" w:hAnsi="Arial" w:cs="Arial"/>
          <w:sz w:val="16"/>
          <w:szCs w:val="16"/>
        </w:rPr>
        <w:t xml:space="preserve">the </w:t>
      </w:r>
      <w:r w:rsidRPr="001B7692">
        <w:rPr>
          <w:rFonts w:ascii="Arial" w:hAnsi="Arial" w:cs="Arial"/>
          <w:sz w:val="16"/>
          <w:szCs w:val="16"/>
        </w:rPr>
        <w:t xml:space="preserve">warranty under the following conditions: </w:t>
      </w:r>
    </w:p>
    <w:p w14:paraId="088C12FB" w14:textId="67AC2D65"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The </w:t>
      </w:r>
      <w:r w:rsidR="008849F5" w:rsidRPr="001B7692">
        <w:rPr>
          <w:rFonts w:ascii="Arial" w:hAnsi="Arial" w:cs="Arial"/>
          <w:sz w:val="16"/>
          <w:szCs w:val="16"/>
        </w:rPr>
        <w:t>P</w:t>
      </w:r>
      <w:r w:rsidRPr="001B7692">
        <w:rPr>
          <w:rFonts w:ascii="Arial" w:hAnsi="Arial" w:cs="Arial"/>
          <w:sz w:val="16"/>
          <w:szCs w:val="16"/>
        </w:rPr>
        <w:t>roduct is within the specified warranty period</w:t>
      </w:r>
    </w:p>
    <w:p w14:paraId="48744A9F" w14:textId="36800183"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The </w:t>
      </w:r>
      <w:r w:rsidR="008849F5" w:rsidRPr="001B7692">
        <w:rPr>
          <w:rFonts w:ascii="Arial" w:hAnsi="Arial" w:cs="Arial"/>
          <w:sz w:val="16"/>
          <w:szCs w:val="16"/>
        </w:rPr>
        <w:t>P</w:t>
      </w:r>
      <w:r w:rsidRPr="001B7692">
        <w:rPr>
          <w:rFonts w:ascii="Arial" w:hAnsi="Arial" w:cs="Arial"/>
          <w:sz w:val="16"/>
          <w:szCs w:val="16"/>
        </w:rPr>
        <w:t>roduct is used</w:t>
      </w:r>
      <w:r w:rsidR="008849F5" w:rsidRPr="001B7692">
        <w:rPr>
          <w:rFonts w:ascii="Arial" w:hAnsi="Arial" w:cs="Arial"/>
          <w:sz w:val="16"/>
          <w:szCs w:val="16"/>
        </w:rPr>
        <w:t xml:space="preserve"> within the technical parameters and specifications</w:t>
      </w:r>
    </w:p>
    <w:p w14:paraId="60275BE9" w14:textId="341DF3D2"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No unauthorised disassembly, maintenance</w:t>
      </w:r>
      <w:r w:rsidR="008849F5" w:rsidRPr="001B7692">
        <w:rPr>
          <w:rFonts w:ascii="Arial" w:hAnsi="Arial" w:cs="Arial"/>
          <w:sz w:val="16"/>
          <w:szCs w:val="16"/>
        </w:rPr>
        <w:t xml:space="preserve">, </w:t>
      </w:r>
      <w:r w:rsidRPr="001B7692">
        <w:rPr>
          <w:rFonts w:ascii="Arial" w:hAnsi="Arial" w:cs="Arial"/>
          <w:sz w:val="16"/>
          <w:szCs w:val="16"/>
        </w:rPr>
        <w:t xml:space="preserve">etc. </w:t>
      </w:r>
    </w:p>
    <w:p w14:paraId="425C5A4A" w14:textId="77777777"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Product serial number, factory label and other marks are not torn or altered.</w:t>
      </w:r>
    </w:p>
    <w:p w14:paraId="1006CF2C" w14:textId="5255A68A" w:rsidR="008849F5" w:rsidRPr="001B7692" w:rsidRDefault="008849F5"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The Product has been installed correctly in accordance with the manufacturer’s installation manual and instructions.</w:t>
      </w:r>
    </w:p>
    <w:p w14:paraId="263786F9" w14:textId="497F32A0" w:rsidR="008849F5" w:rsidRPr="001B7692" w:rsidRDefault="008849F5"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The Product has not been altered or tampered with in any way.</w:t>
      </w:r>
    </w:p>
    <w:p w14:paraId="28D2225A" w14:textId="77777777" w:rsidR="008A2546" w:rsidRPr="001B7692" w:rsidRDefault="008A2546" w:rsidP="006716AF">
      <w:pPr>
        <w:spacing w:line="276" w:lineRule="auto"/>
        <w:jc w:val="both"/>
        <w:rPr>
          <w:rFonts w:ascii="Arial" w:hAnsi="Arial" w:cs="Arial"/>
          <w:sz w:val="16"/>
          <w:szCs w:val="16"/>
          <w:lang w:val="en-ZA"/>
        </w:rPr>
      </w:pPr>
    </w:p>
    <w:p w14:paraId="453A928D" w14:textId="40EDCA44" w:rsidR="008A2546" w:rsidRPr="001B7692" w:rsidRDefault="008A2546" w:rsidP="006716AF">
      <w:pPr>
        <w:pStyle w:val="ListParagraph"/>
        <w:numPr>
          <w:ilvl w:val="0"/>
          <w:numId w:val="13"/>
        </w:numPr>
        <w:spacing w:line="276" w:lineRule="auto"/>
        <w:jc w:val="both"/>
        <w:rPr>
          <w:rFonts w:ascii="Arial" w:hAnsi="Arial" w:cs="Arial"/>
          <w:sz w:val="16"/>
          <w:szCs w:val="16"/>
          <w:lang w:val="en-ZA"/>
        </w:rPr>
      </w:pPr>
      <w:r w:rsidRPr="001B7692">
        <w:rPr>
          <w:rFonts w:ascii="Arial" w:hAnsi="Arial" w:cs="Arial"/>
          <w:b/>
          <w:bCs/>
          <w:sz w:val="16"/>
          <w:szCs w:val="16"/>
        </w:rPr>
        <w:t>WARRANTY EXCLUSIONS</w:t>
      </w:r>
    </w:p>
    <w:p w14:paraId="23A82DEC" w14:textId="77777777" w:rsidR="008A2546" w:rsidRPr="001B7692" w:rsidRDefault="008A2546" w:rsidP="006716AF">
      <w:pPr>
        <w:spacing w:line="276" w:lineRule="auto"/>
        <w:jc w:val="both"/>
        <w:rPr>
          <w:rFonts w:ascii="Arial" w:hAnsi="Arial" w:cs="Arial"/>
          <w:b/>
          <w:bCs/>
          <w:sz w:val="16"/>
          <w:szCs w:val="16"/>
        </w:rPr>
      </w:pPr>
    </w:p>
    <w:p w14:paraId="19F834CF" w14:textId="136D7764" w:rsidR="008A2546" w:rsidRPr="001B7692" w:rsidRDefault="008A2546" w:rsidP="004153A7">
      <w:pPr>
        <w:spacing w:line="276" w:lineRule="auto"/>
        <w:jc w:val="both"/>
        <w:rPr>
          <w:rFonts w:ascii="Arial" w:hAnsi="Arial" w:cs="Arial"/>
          <w:sz w:val="16"/>
          <w:szCs w:val="16"/>
        </w:rPr>
      </w:pPr>
      <w:r w:rsidRPr="001B7692">
        <w:rPr>
          <w:rFonts w:ascii="Arial" w:hAnsi="Arial" w:cs="Arial"/>
          <w:sz w:val="16"/>
          <w:szCs w:val="16"/>
        </w:rPr>
        <w:t xml:space="preserve">Manufacturer provides Warranty on Products only and will not be held responsible for any damage to the Product or vehicle </w:t>
      </w:r>
      <w:r w:rsidR="008849F5" w:rsidRPr="001B7692">
        <w:rPr>
          <w:rFonts w:ascii="Arial" w:hAnsi="Arial" w:cs="Arial"/>
          <w:sz w:val="16"/>
          <w:szCs w:val="16"/>
        </w:rPr>
        <w:t>resulting from</w:t>
      </w:r>
      <w:r w:rsidRPr="001B7692">
        <w:rPr>
          <w:rFonts w:ascii="Arial" w:hAnsi="Arial" w:cs="Arial"/>
          <w:sz w:val="16"/>
          <w:szCs w:val="16"/>
        </w:rPr>
        <w:t xml:space="preserve"> incorrect installation, abuse or neglect. Examples include</w:t>
      </w:r>
      <w:r w:rsidR="005D6350" w:rsidRPr="001B7692">
        <w:rPr>
          <w:rFonts w:ascii="Arial" w:hAnsi="Arial" w:cs="Arial"/>
          <w:sz w:val="16"/>
          <w:szCs w:val="16"/>
        </w:rPr>
        <w:t>d</w:t>
      </w:r>
      <w:r w:rsidRPr="001B7692">
        <w:rPr>
          <w:rFonts w:ascii="Arial" w:hAnsi="Arial" w:cs="Arial"/>
          <w:sz w:val="16"/>
          <w:szCs w:val="16"/>
        </w:rPr>
        <w:t xml:space="preserve"> but are not limited to:</w:t>
      </w:r>
    </w:p>
    <w:p w14:paraId="777D5E64" w14:textId="77777777" w:rsidR="008A2546" w:rsidRPr="001B7692" w:rsidRDefault="008A2546" w:rsidP="006716AF">
      <w:pPr>
        <w:spacing w:line="276" w:lineRule="auto"/>
        <w:ind w:left="360"/>
        <w:jc w:val="both"/>
        <w:rPr>
          <w:rFonts w:ascii="Arial" w:hAnsi="Arial" w:cs="Arial"/>
          <w:sz w:val="16"/>
          <w:szCs w:val="16"/>
        </w:rPr>
      </w:pPr>
    </w:p>
    <w:p w14:paraId="2284C145" w14:textId="24ED4D17"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Products exceed the warranty period without purchasing a warranty extension. </w:t>
      </w:r>
    </w:p>
    <w:p w14:paraId="59F73DA5" w14:textId="061C7BEC"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Damage caused by human abuse, including but not limited to cover deformation, collision caused by impact, drop, and puncture.</w:t>
      </w:r>
    </w:p>
    <w:p w14:paraId="7D04CB03" w14:textId="2BACF3BE"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Dismantl</w:t>
      </w:r>
      <w:r w:rsidR="008849F5" w:rsidRPr="001B7692">
        <w:rPr>
          <w:rFonts w:ascii="Arial" w:hAnsi="Arial" w:cs="Arial"/>
          <w:sz w:val="16"/>
          <w:szCs w:val="16"/>
        </w:rPr>
        <w:t>ing</w:t>
      </w:r>
      <w:r w:rsidRPr="001B7692">
        <w:rPr>
          <w:rFonts w:ascii="Arial" w:hAnsi="Arial" w:cs="Arial"/>
          <w:sz w:val="16"/>
          <w:szCs w:val="16"/>
        </w:rPr>
        <w:t xml:space="preserve"> the battery without BW Lithium batteries </w:t>
      </w:r>
      <w:r w:rsidR="008849F5" w:rsidRPr="001B7692">
        <w:rPr>
          <w:rFonts w:ascii="Arial" w:hAnsi="Arial" w:cs="Arial"/>
          <w:sz w:val="16"/>
          <w:szCs w:val="16"/>
        </w:rPr>
        <w:t xml:space="preserve">written </w:t>
      </w:r>
      <w:r w:rsidR="00F421F0" w:rsidRPr="001B7692">
        <w:rPr>
          <w:rFonts w:ascii="Arial" w:hAnsi="Arial" w:cs="Arial"/>
          <w:sz w:val="16"/>
          <w:szCs w:val="16"/>
        </w:rPr>
        <w:t>authorisation.</w:t>
      </w:r>
    </w:p>
    <w:p w14:paraId="3BED3DC2" w14:textId="46556BE1"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Failure to work or being</w:t>
      </w:r>
      <w:r w:rsidR="00064037" w:rsidRPr="001B7692">
        <w:rPr>
          <w:rFonts w:ascii="Arial" w:hAnsi="Arial" w:cs="Arial"/>
          <w:sz w:val="16"/>
          <w:szCs w:val="16"/>
        </w:rPr>
        <w:t xml:space="preserve"> operated</w:t>
      </w:r>
      <w:r w:rsidRPr="001B7692">
        <w:rPr>
          <w:rFonts w:ascii="Arial" w:hAnsi="Arial" w:cs="Arial"/>
          <w:sz w:val="16"/>
          <w:szCs w:val="16"/>
        </w:rPr>
        <w:t xml:space="preserve"> in a harsh environment with high temperature, humidity, dust, corrosives and explosives, </w:t>
      </w:r>
      <w:r w:rsidR="008849F5" w:rsidRPr="001B7692">
        <w:rPr>
          <w:rFonts w:ascii="Arial" w:hAnsi="Arial" w:cs="Arial"/>
          <w:sz w:val="16"/>
          <w:szCs w:val="16"/>
        </w:rPr>
        <w:t>or similar</w:t>
      </w:r>
      <w:r w:rsidR="00E1319E" w:rsidRPr="001B7692">
        <w:rPr>
          <w:rFonts w:ascii="Arial" w:hAnsi="Arial" w:cs="Arial"/>
          <w:sz w:val="16"/>
          <w:szCs w:val="16"/>
        </w:rPr>
        <w:t>.</w:t>
      </w:r>
    </w:p>
    <w:p w14:paraId="17670522" w14:textId="1909D932"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 xml:space="preserve">Damage caused </w:t>
      </w:r>
      <w:r w:rsidR="002020F7" w:rsidRPr="001B7692">
        <w:rPr>
          <w:rFonts w:ascii="Arial" w:hAnsi="Arial" w:cs="Arial"/>
          <w:sz w:val="16"/>
          <w:szCs w:val="16"/>
        </w:rPr>
        <w:t>through</w:t>
      </w:r>
      <w:r w:rsidRPr="001B7692">
        <w:rPr>
          <w:rFonts w:ascii="Arial" w:hAnsi="Arial" w:cs="Arial"/>
          <w:sz w:val="16"/>
          <w:szCs w:val="16"/>
        </w:rPr>
        <w:t xml:space="preserve"> short circuit</w:t>
      </w:r>
      <w:r w:rsidR="00E1319E" w:rsidRPr="001B7692">
        <w:rPr>
          <w:rFonts w:ascii="Arial" w:hAnsi="Arial" w:cs="Arial"/>
          <w:sz w:val="16"/>
          <w:szCs w:val="16"/>
        </w:rPr>
        <w:t>.</w:t>
      </w:r>
    </w:p>
    <w:p w14:paraId="663CB208" w14:textId="6090B007"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Damage caused by an unqualified charger that is not compliant with the product manual</w:t>
      </w:r>
      <w:r w:rsidR="00E1319E" w:rsidRPr="001B7692">
        <w:rPr>
          <w:rFonts w:ascii="Arial" w:hAnsi="Arial" w:cs="Arial"/>
          <w:sz w:val="16"/>
          <w:szCs w:val="16"/>
        </w:rPr>
        <w:t>.</w:t>
      </w:r>
    </w:p>
    <w:p w14:paraId="4186BE17" w14:textId="74320F9F"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Damage caused by force majeure, such as fire, earthquake, flood, hurricane, etc</w:t>
      </w:r>
      <w:r w:rsidR="00E1319E" w:rsidRPr="001B7692">
        <w:rPr>
          <w:rFonts w:ascii="Arial" w:hAnsi="Arial" w:cs="Arial"/>
          <w:sz w:val="16"/>
          <w:szCs w:val="16"/>
        </w:rPr>
        <w:t>.</w:t>
      </w:r>
    </w:p>
    <w:p w14:paraId="69374262" w14:textId="5036E433"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Damage caused by improper installation not compliant with the product manual</w:t>
      </w:r>
      <w:r w:rsidR="00E1319E" w:rsidRPr="001B7692">
        <w:rPr>
          <w:rFonts w:ascii="Arial" w:hAnsi="Arial" w:cs="Arial"/>
          <w:sz w:val="16"/>
          <w:szCs w:val="16"/>
        </w:rPr>
        <w:t>.</w:t>
      </w:r>
    </w:p>
    <w:p w14:paraId="6709542F" w14:textId="79882385" w:rsidR="008A2546" w:rsidRPr="001B7692" w:rsidRDefault="008A2546" w:rsidP="004153A7">
      <w:pPr>
        <w:numPr>
          <w:ilvl w:val="0"/>
          <w:numId w:val="14"/>
        </w:numPr>
        <w:tabs>
          <w:tab w:val="clear" w:pos="720"/>
        </w:tabs>
        <w:spacing w:line="276" w:lineRule="auto"/>
        <w:ind w:left="360"/>
        <w:jc w:val="both"/>
        <w:rPr>
          <w:rFonts w:ascii="Arial" w:hAnsi="Arial" w:cs="Arial"/>
          <w:sz w:val="16"/>
          <w:szCs w:val="16"/>
        </w:rPr>
      </w:pPr>
      <w:r w:rsidRPr="001B7692">
        <w:rPr>
          <w:rFonts w:ascii="Arial" w:hAnsi="Arial" w:cs="Arial"/>
          <w:sz w:val="16"/>
          <w:szCs w:val="16"/>
        </w:rPr>
        <w:t>Product without BW Lithium batteries trademark or serial number</w:t>
      </w:r>
      <w:r w:rsidR="0076425F" w:rsidRPr="001B7692">
        <w:rPr>
          <w:rFonts w:ascii="Arial" w:hAnsi="Arial" w:cs="Arial"/>
          <w:sz w:val="16"/>
          <w:szCs w:val="16"/>
        </w:rPr>
        <w:t>.</w:t>
      </w:r>
    </w:p>
    <w:p w14:paraId="394E90CB" w14:textId="118B404B" w:rsidR="008A2546" w:rsidRPr="001B7692" w:rsidRDefault="008A2546" w:rsidP="006716AF">
      <w:pPr>
        <w:pStyle w:val="ListParagraph"/>
        <w:numPr>
          <w:ilvl w:val="0"/>
          <w:numId w:val="19"/>
        </w:numPr>
        <w:spacing w:line="276" w:lineRule="auto"/>
        <w:jc w:val="both"/>
        <w:rPr>
          <w:rFonts w:ascii="Arial" w:hAnsi="Arial" w:cs="Arial"/>
          <w:sz w:val="16"/>
          <w:szCs w:val="16"/>
          <w:lang w:val="en-ZA"/>
        </w:rPr>
      </w:pPr>
      <w:r w:rsidRPr="001B7692">
        <w:rPr>
          <w:rFonts w:ascii="Arial" w:hAnsi="Arial" w:cs="Arial"/>
          <w:sz w:val="16"/>
          <w:szCs w:val="16"/>
        </w:rPr>
        <w:t>Using components that have not been approved by the Manufacturer as replacement components to those which are supplied in the Manufacturer’s original Product pack</w:t>
      </w:r>
      <w:r w:rsidR="005F70BC" w:rsidRPr="001B7692">
        <w:rPr>
          <w:rFonts w:ascii="Arial" w:hAnsi="Arial" w:cs="Arial"/>
          <w:sz w:val="16"/>
          <w:szCs w:val="16"/>
        </w:rPr>
        <w:t>.</w:t>
      </w:r>
    </w:p>
    <w:p w14:paraId="1DEC8AEC" w14:textId="659A28C2" w:rsidR="008A2546" w:rsidRPr="001B7692" w:rsidRDefault="008A2546" w:rsidP="006716AF">
      <w:pPr>
        <w:pStyle w:val="ListParagraph"/>
        <w:numPr>
          <w:ilvl w:val="0"/>
          <w:numId w:val="19"/>
        </w:numPr>
        <w:spacing w:line="276" w:lineRule="auto"/>
        <w:jc w:val="both"/>
        <w:rPr>
          <w:rFonts w:ascii="Arial" w:hAnsi="Arial" w:cs="Arial"/>
          <w:sz w:val="16"/>
          <w:szCs w:val="16"/>
          <w:lang w:val="en-ZA"/>
        </w:rPr>
      </w:pPr>
      <w:r w:rsidRPr="001B7692">
        <w:rPr>
          <w:rFonts w:ascii="Arial" w:hAnsi="Arial" w:cs="Arial"/>
          <w:sz w:val="16"/>
          <w:szCs w:val="16"/>
        </w:rPr>
        <w:t xml:space="preserve">Failure to </w:t>
      </w:r>
      <w:r w:rsidR="005F70BC" w:rsidRPr="001B7692">
        <w:rPr>
          <w:rFonts w:ascii="Arial" w:hAnsi="Arial" w:cs="Arial"/>
          <w:sz w:val="16"/>
          <w:szCs w:val="16"/>
        </w:rPr>
        <w:t>correctly</w:t>
      </w:r>
      <w:r w:rsidRPr="001B7692">
        <w:rPr>
          <w:rFonts w:ascii="Arial" w:hAnsi="Arial" w:cs="Arial"/>
          <w:sz w:val="16"/>
          <w:szCs w:val="16"/>
        </w:rPr>
        <w:t xml:space="preserve"> store the Product. This includes not disconnecting product from any items that may draw power</w:t>
      </w:r>
      <w:r w:rsidR="005F70BC" w:rsidRPr="001B7692">
        <w:rPr>
          <w:rFonts w:ascii="Arial" w:hAnsi="Arial" w:cs="Arial"/>
          <w:sz w:val="16"/>
          <w:szCs w:val="16"/>
        </w:rPr>
        <w:t>.</w:t>
      </w:r>
    </w:p>
    <w:p w14:paraId="29E69E70" w14:textId="7CD574C6" w:rsidR="008A2546" w:rsidRPr="001B7692" w:rsidRDefault="008A2546" w:rsidP="006716AF">
      <w:pPr>
        <w:pStyle w:val="ListParagraph"/>
        <w:numPr>
          <w:ilvl w:val="0"/>
          <w:numId w:val="19"/>
        </w:numPr>
        <w:spacing w:line="276" w:lineRule="auto"/>
        <w:jc w:val="both"/>
        <w:rPr>
          <w:rFonts w:ascii="Arial" w:hAnsi="Arial" w:cs="Arial"/>
          <w:sz w:val="16"/>
          <w:szCs w:val="16"/>
          <w:lang w:val="en-ZA"/>
        </w:rPr>
      </w:pPr>
      <w:r w:rsidRPr="001B7692">
        <w:rPr>
          <w:rFonts w:ascii="Arial" w:hAnsi="Arial" w:cs="Arial"/>
          <w:sz w:val="16"/>
          <w:szCs w:val="16"/>
        </w:rPr>
        <w:t xml:space="preserve">Damage </w:t>
      </w:r>
      <w:r w:rsidR="008849F5" w:rsidRPr="001B7692">
        <w:rPr>
          <w:rFonts w:ascii="Arial" w:hAnsi="Arial" w:cs="Arial"/>
          <w:sz w:val="16"/>
          <w:szCs w:val="16"/>
        </w:rPr>
        <w:t>due to</w:t>
      </w:r>
      <w:r w:rsidRPr="001B7692">
        <w:rPr>
          <w:rFonts w:ascii="Arial" w:hAnsi="Arial" w:cs="Arial"/>
          <w:sz w:val="16"/>
          <w:szCs w:val="16"/>
        </w:rPr>
        <w:t xml:space="preserve"> mishandling of the product</w:t>
      </w:r>
      <w:r w:rsidR="008849F5" w:rsidRPr="001B7692">
        <w:rPr>
          <w:rFonts w:ascii="Arial" w:hAnsi="Arial" w:cs="Arial"/>
          <w:sz w:val="16"/>
          <w:szCs w:val="16"/>
        </w:rPr>
        <w:t xml:space="preserve"> during transport and installation</w:t>
      </w:r>
      <w:r w:rsidR="004B5E9D" w:rsidRPr="001B7692">
        <w:rPr>
          <w:rFonts w:ascii="Arial" w:hAnsi="Arial" w:cs="Arial"/>
          <w:sz w:val="16"/>
          <w:szCs w:val="16"/>
        </w:rPr>
        <w:t>.</w:t>
      </w:r>
    </w:p>
    <w:p w14:paraId="0895C0E7" w14:textId="75117D33" w:rsidR="008A2546" w:rsidRPr="001B7692" w:rsidRDefault="008A2546" w:rsidP="006716AF">
      <w:pPr>
        <w:pStyle w:val="ListParagraph"/>
        <w:numPr>
          <w:ilvl w:val="0"/>
          <w:numId w:val="19"/>
        </w:numPr>
        <w:spacing w:line="276" w:lineRule="auto"/>
        <w:jc w:val="both"/>
        <w:rPr>
          <w:rFonts w:ascii="Arial" w:hAnsi="Arial" w:cs="Arial"/>
          <w:sz w:val="16"/>
          <w:szCs w:val="16"/>
          <w:lang w:val="en-ZA"/>
        </w:rPr>
      </w:pPr>
      <w:r w:rsidRPr="001B7692">
        <w:rPr>
          <w:rFonts w:ascii="Arial" w:hAnsi="Arial" w:cs="Arial"/>
          <w:sz w:val="16"/>
          <w:szCs w:val="16"/>
        </w:rPr>
        <w:t>Using the Product for any purpose outside it's intended design</w:t>
      </w:r>
      <w:r w:rsidR="008849F5" w:rsidRPr="001B7692">
        <w:rPr>
          <w:rFonts w:ascii="Arial" w:hAnsi="Arial" w:cs="Arial"/>
          <w:sz w:val="16"/>
          <w:szCs w:val="16"/>
        </w:rPr>
        <w:t xml:space="preserve"> and application</w:t>
      </w:r>
      <w:r w:rsidR="004B5E9D" w:rsidRPr="001B7692">
        <w:rPr>
          <w:rFonts w:ascii="Arial" w:hAnsi="Arial" w:cs="Arial"/>
          <w:sz w:val="16"/>
          <w:szCs w:val="16"/>
        </w:rPr>
        <w:t>.</w:t>
      </w:r>
    </w:p>
    <w:p w14:paraId="22FC4093" w14:textId="3AFD0411" w:rsidR="008A2546" w:rsidRPr="001B7692" w:rsidRDefault="008A2546" w:rsidP="006716AF">
      <w:pPr>
        <w:pStyle w:val="ListParagraph"/>
        <w:numPr>
          <w:ilvl w:val="0"/>
          <w:numId w:val="19"/>
        </w:numPr>
        <w:spacing w:line="276" w:lineRule="auto"/>
        <w:jc w:val="both"/>
        <w:rPr>
          <w:rFonts w:ascii="Arial" w:hAnsi="Arial" w:cs="Arial"/>
          <w:sz w:val="16"/>
          <w:szCs w:val="16"/>
          <w:lang w:val="en-ZA"/>
        </w:rPr>
      </w:pPr>
      <w:r w:rsidRPr="001B7692">
        <w:rPr>
          <w:rFonts w:ascii="Arial" w:hAnsi="Arial" w:cs="Arial"/>
          <w:sz w:val="16"/>
          <w:szCs w:val="16"/>
        </w:rPr>
        <w:t>Incorrect voltage applied to application</w:t>
      </w:r>
      <w:r w:rsidR="004B5E9D" w:rsidRPr="001B7692">
        <w:rPr>
          <w:rFonts w:ascii="Arial" w:hAnsi="Arial" w:cs="Arial"/>
          <w:sz w:val="16"/>
          <w:szCs w:val="16"/>
        </w:rPr>
        <w:t>.</w:t>
      </w:r>
    </w:p>
    <w:p w14:paraId="018D5216" w14:textId="77777777" w:rsidR="008A2546" w:rsidRPr="001B7692" w:rsidRDefault="008A2546" w:rsidP="006716AF">
      <w:pPr>
        <w:spacing w:line="276" w:lineRule="auto"/>
        <w:jc w:val="both"/>
        <w:rPr>
          <w:rFonts w:ascii="Arial" w:hAnsi="Arial" w:cs="Arial"/>
          <w:sz w:val="16"/>
          <w:szCs w:val="16"/>
        </w:rPr>
      </w:pPr>
    </w:p>
    <w:p w14:paraId="2B81B560" w14:textId="1AE3609E" w:rsidR="008A2546" w:rsidRPr="001B7692" w:rsidRDefault="008A2546" w:rsidP="006716AF">
      <w:pPr>
        <w:pStyle w:val="ListParagraph"/>
        <w:numPr>
          <w:ilvl w:val="0"/>
          <w:numId w:val="13"/>
        </w:numPr>
        <w:spacing w:line="276" w:lineRule="auto"/>
        <w:jc w:val="both"/>
        <w:rPr>
          <w:rFonts w:ascii="Arial" w:hAnsi="Arial" w:cs="Arial"/>
          <w:b/>
          <w:bCs/>
          <w:sz w:val="16"/>
          <w:szCs w:val="16"/>
        </w:rPr>
      </w:pPr>
      <w:r w:rsidRPr="001B7692">
        <w:rPr>
          <w:rFonts w:ascii="Arial" w:hAnsi="Arial" w:cs="Arial"/>
          <w:b/>
          <w:bCs/>
          <w:sz w:val="16"/>
          <w:szCs w:val="16"/>
        </w:rPr>
        <w:t>CLAIM PROCEDURE</w:t>
      </w:r>
    </w:p>
    <w:p w14:paraId="2C7981E0" w14:textId="77777777" w:rsidR="008A2546" w:rsidRPr="001B7692" w:rsidRDefault="008A2546" w:rsidP="006716AF">
      <w:pPr>
        <w:spacing w:line="276" w:lineRule="auto"/>
        <w:jc w:val="both"/>
        <w:rPr>
          <w:rFonts w:ascii="Arial" w:hAnsi="Arial" w:cs="Arial"/>
          <w:sz w:val="16"/>
          <w:szCs w:val="16"/>
        </w:rPr>
      </w:pPr>
    </w:p>
    <w:p w14:paraId="72B40559" w14:textId="77777777" w:rsidR="008A2546" w:rsidRPr="001B7692" w:rsidRDefault="008A2546" w:rsidP="006716AF">
      <w:pPr>
        <w:spacing w:line="276" w:lineRule="auto"/>
        <w:ind w:left="360"/>
        <w:jc w:val="both"/>
        <w:rPr>
          <w:rFonts w:ascii="Arial" w:hAnsi="Arial" w:cs="Arial"/>
          <w:sz w:val="16"/>
          <w:szCs w:val="16"/>
        </w:rPr>
      </w:pPr>
      <w:r w:rsidRPr="001B7692">
        <w:rPr>
          <w:rFonts w:ascii="Arial" w:hAnsi="Arial" w:cs="Arial"/>
          <w:sz w:val="16"/>
          <w:szCs w:val="16"/>
        </w:rPr>
        <w:t>Warranty claims are to be made only by an Authorised Dealer or the end-user/owner of the Product. When submitting a Warranty claim the customer may be required to provide relevant information to support the Warranty claim, including but not limited to:</w:t>
      </w:r>
    </w:p>
    <w:p w14:paraId="7F3E1D57" w14:textId="77777777" w:rsidR="008A2546" w:rsidRPr="001B7692" w:rsidRDefault="008A2546" w:rsidP="006716AF">
      <w:pPr>
        <w:spacing w:line="276" w:lineRule="auto"/>
        <w:jc w:val="both"/>
        <w:rPr>
          <w:rFonts w:ascii="Arial" w:hAnsi="Arial" w:cs="Arial"/>
          <w:sz w:val="16"/>
          <w:szCs w:val="16"/>
        </w:rPr>
      </w:pPr>
    </w:p>
    <w:p w14:paraId="0CF8961C" w14:textId="40BF98CF" w:rsidR="008A2546" w:rsidRPr="001B7692" w:rsidRDefault="008A2546" w:rsidP="008849F5">
      <w:pPr>
        <w:pStyle w:val="ListParagraph"/>
        <w:numPr>
          <w:ilvl w:val="0"/>
          <w:numId w:val="19"/>
        </w:numPr>
        <w:spacing w:line="276" w:lineRule="auto"/>
        <w:jc w:val="both"/>
        <w:rPr>
          <w:rFonts w:ascii="Arial" w:hAnsi="Arial" w:cs="Arial"/>
          <w:sz w:val="16"/>
          <w:szCs w:val="16"/>
        </w:rPr>
      </w:pPr>
      <w:r w:rsidRPr="001B7692">
        <w:rPr>
          <w:rFonts w:ascii="Arial" w:hAnsi="Arial" w:cs="Arial"/>
          <w:sz w:val="16"/>
          <w:szCs w:val="16"/>
        </w:rPr>
        <w:t>Original receipt for purchase</w:t>
      </w:r>
    </w:p>
    <w:p w14:paraId="37A35B42" w14:textId="62C7A820" w:rsidR="008A2546" w:rsidRPr="001B7692" w:rsidRDefault="008A2546" w:rsidP="008849F5">
      <w:pPr>
        <w:pStyle w:val="ListParagraph"/>
        <w:numPr>
          <w:ilvl w:val="0"/>
          <w:numId w:val="19"/>
        </w:numPr>
        <w:spacing w:line="276" w:lineRule="auto"/>
        <w:jc w:val="both"/>
        <w:rPr>
          <w:rFonts w:ascii="Arial" w:hAnsi="Arial" w:cs="Arial"/>
          <w:sz w:val="16"/>
          <w:szCs w:val="16"/>
        </w:rPr>
      </w:pPr>
      <w:r w:rsidRPr="001B7692">
        <w:rPr>
          <w:rFonts w:ascii="Arial" w:hAnsi="Arial" w:cs="Arial"/>
          <w:sz w:val="16"/>
          <w:szCs w:val="16"/>
        </w:rPr>
        <w:t>Photos or video evidence of the failure</w:t>
      </w:r>
    </w:p>
    <w:p w14:paraId="10F0B777" w14:textId="1B17F10F" w:rsidR="008A2546" w:rsidRPr="001B7692" w:rsidRDefault="008A2546" w:rsidP="008849F5">
      <w:pPr>
        <w:pStyle w:val="ListParagraph"/>
        <w:numPr>
          <w:ilvl w:val="0"/>
          <w:numId w:val="19"/>
        </w:numPr>
        <w:spacing w:line="276" w:lineRule="auto"/>
        <w:jc w:val="both"/>
        <w:rPr>
          <w:rFonts w:ascii="Arial" w:hAnsi="Arial" w:cs="Arial"/>
          <w:sz w:val="16"/>
          <w:szCs w:val="16"/>
        </w:rPr>
      </w:pPr>
      <w:r w:rsidRPr="001B7692">
        <w:rPr>
          <w:rFonts w:ascii="Arial" w:hAnsi="Arial" w:cs="Arial"/>
          <w:sz w:val="16"/>
          <w:szCs w:val="16"/>
        </w:rPr>
        <w:t xml:space="preserve">Returning </w:t>
      </w:r>
      <w:r w:rsidR="00F64D3C" w:rsidRPr="001B7692">
        <w:rPr>
          <w:rFonts w:ascii="Arial" w:hAnsi="Arial" w:cs="Arial"/>
          <w:sz w:val="16"/>
          <w:szCs w:val="16"/>
        </w:rPr>
        <w:t xml:space="preserve">the </w:t>
      </w:r>
      <w:r w:rsidRPr="001B7692">
        <w:rPr>
          <w:rFonts w:ascii="Arial" w:hAnsi="Arial" w:cs="Arial"/>
          <w:sz w:val="16"/>
          <w:szCs w:val="16"/>
        </w:rPr>
        <w:t>Product to Authorised Dealer or Manufacturer</w:t>
      </w:r>
    </w:p>
    <w:p w14:paraId="4576A08C" w14:textId="77777777" w:rsidR="008A2546" w:rsidRPr="001B7692" w:rsidRDefault="008A2546" w:rsidP="006716AF">
      <w:pPr>
        <w:spacing w:line="276" w:lineRule="auto"/>
        <w:jc w:val="both"/>
        <w:rPr>
          <w:rFonts w:ascii="Arial" w:hAnsi="Arial" w:cs="Arial"/>
          <w:sz w:val="16"/>
          <w:szCs w:val="16"/>
        </w:rPr>
      </w:pPr>
    </w:p>
    <w:p w14:paraId="7DBB0474" w14:textId="211E2C0D" w:rsidR="008A2546" w:rsidRPr="001B7692" w:rsidRDefault="008A2546" w:rsidP="006716AF">
      <w:pPr>
        <w:spacing w:line="276" w:lineRule="auto"/>
        <w:ind w:left="360"/>
        <w:jc w:val="both"/>
        <w:rPr>
          <w:rFonts w:ascii="Arial" w:hAnsi="Arial" w:cs="Arial"/>
          <w:sz w:val="16"/>
          <w:szCs w:val="16"/>
        </w:rPr>
      </w:pPr>
      <w:r w:rsidRPr="001B7692">
        <w:rPr>
          <w:rFonts w:ascii="Arial" w:hAnsi="Arial" w:cs="Arial"/>
          <w:sz w:val="16"/>
          <w:szCs w:val="16"/>
        </w:rPr>
        <w:t xml:space="preserve">All requests must </w:t>
      </w:r>
      <w:r w:rsidR="00B66954" w:rsidRPr="001B7692">
        <w:rPr>
          <w:rFonts w:ascii="Arial" w:hAnsi="Arial" w:cs="Arial"/>
          <w:sz w:val="16"/>
          <w:szCs w:val="16"/>
        </w:rPr>
        <w:t>be initiated</w:t>
      </w:r>
      <w:r w:rsidR="00490EDD" w:rsidRPr="001B7692">
        <w:rPr>
          <w:rFonts w:ascii="Arial" w:hAnsi="Arial" w:cs="Arial"/>
          <w:sz w:val="16"/>
          <w:szCs w:val="16"/>
        </w:rPr>
        <w:t xml:space="preserve"> by </w:t>
      </w:r>
      <w:r w:rsidRPr="001B7692">
        <w:rPr>
          <w:rFonts w:ascii="Arial" w:hAnsi="Arial" w:cs="Arial"/>
          <w:sz w:val="16"/>
          <w:szCs w:val="16"/>
        </w:rPr>
        <w:t>contacting the Authorised Dealer from where Product was purchased. The request will be reviewed and responded to with the necessary technical assistance.</w:t>
      </w:r>
    </w:p>
    <w:p w14:paraId="0AA6C723" w14:textId="77777777" w:rsidR="008A2546" w:rsidRPr="001B7692" w:rsidRDefault="008A2546" w:rsidP="006716AF">
      <w:pPr>
        <w:spacing w:line="276" w:lineRule="auto"/>
        <w:jc w:val="both"/>
        <w:rPr>
          <w:rFonts w:ascii="Arial" w:hAnsi="Arial" w:cs="Arial"/>
          <w:sz w:val="16"/>
          <w:szCs w:val="16"/>
        </w:rPr>
      </w:pPr>
    </w:p>
    <w:p w14:paraId="3B3239E5" w14:textId="27677EA0" w:rsidR="008A2546" w:rsidRPr="001B7692" w:rsidRDefault="008A2546" w:rsidP="006716AF">
      <w:pPr>
        <w:spacing w:line="276" w:lineRule="auto"/>
        <w:ind w:left="360"/>
        <w:jc w:val="both"/>
        <w:rPr>
          <w:rFonts w:ascii="Arial" w:hAnsi="Arial" w:cs="Arial"/>
          <w:sz w:val="16"/>
          <w:szCs w:val="16"/>
        </w:rPr>
      </w:pPr>
      <w:r w:rsidRPr="001B7692">
        <w:rPr>
          <w:rFonts w:ascii="Arial" w:hAnsi="Arial" w:cs="Arial"/>
          <w:sz w:val="16"/>
          <w:szCs w:val="16"/>
        </w:rPr>
        <w:t>If technical assistance does not resolve the issue and the claim is seemingly covered under warranty</w:t>
      </w:r>
      <w:r w:rsidR="00F64D3C" w:rsidRPr="001B7692">
        <w:rPr>
          <w:rFonts w:ascii="Arial" w:hAnsi="Arial" w:cs="Arial"/>
          <w:sz w:val="16"/>
          <w:szCs w:val="16"/>
        </w:rPr>
        <w:t xml:space="preserve"> through inspection by the Authorised Dealer</w:t>
      </w:r>
      <w:r w:rsidRPr="001B7692">
        <w:rPr>
          <w:rFonts w:ascii="Arial" w:hAnsi="Arial" w:cs="Arial"/>
          <w:sz w:val="16"/>
          <w:szCs w:val="16"/>
        </w:rPr>
        <w:t xml:space="preserve">, the Manufacturer will send approval for the </w:t>
      </w:r>
      <w:r w:rsidR="00F64D3C" w:rsidRPr="001B7692">
        <w:rPr>
          <w:rFonts w:ascii="Arial" w:hAnsi="Arial" w:cs="Arial"/>
          <w:sz w:val="16"/>
          <w:szCs w:val="16"/>
        </w:rPr>
        <w:t>P</w:t>
      </w:r>
      <w:r w:rsidRPr="001B7692">
        <w:rPr>
          <w:rFonts w:ascii="Arial" w:hAnsi="Arial" w:cs="Arial"/>
          <w:sz w:val="16"/>
          <w:szCs w:val="16"/>
        </w:rPr>
        <w:t xml:space="preserve">roduct </w:t>
      </w:r>
      <w:r w:rsidR="00F64D3C" w:rsidRPr="001B7692">
        <w:rPr>
          <w:rFonts w:ascii="Arial" w:hAnsi="Arial" w:cs="Arial"/>
          <w:sz w:val="16"/>
          <w:szCs w:val="16"/>
        </w:rPr>
        <w:t xml:space="preserve">to </w:t>
      </w:r>
      <w:r w:rsidRPr="001B7692">
        <w:rPr>
          <w:rFonts w:ascii="Arial" w:hAnsi="Arial" w:cs="Arial"/>
          <w:sz w:val="16"/>
          <w:szCs w:val="16"/>
        </w:rPr>
        <w:t xml:space="preserve">be sent to the Manufacturer at the expense of </w:t>
      </w:r>
      <w:r w:rsidR="00F64D3C" w:rsidRPr="001B7692">
        <w:rPr>
          <w:rFonts w:ascii="Arial" w:hAnsi="Arial" w:cs="Arial"/>
          <w:sz w:val="16"/>
          <w:szCs w:val="16"/>
        </w:rPr>
        <w:t>BW Lithium Batteries.</w:t>
      </w:r>
    </w:p>
    <w:p w14:paraId="2FA15BB9" w14:textId="77777777" w:rsidR="00F64D3C" w:rsidRPr="001B7692" w:rsidRDefault="00F64D3C" w:rsidP="006716AF">
      <w:pPr>
        <w:spacing w:line="276" w:lineRule="auto"/>
        <w:ind w:left="360"/>
        <w:jc w:val="both"/>
        <w:rPr>
          <w:rFonts w:ascii="Arial" w:hAnsi="Arial" w:cs="Arial"/>
          <w:sz w:val="16"/>
          <w:szCs w:val="16"/>
        </w:rPr>
      </w:pPr>
    </w:p>
    <w:p w14:paraId="6A356FC1" w14:textId="058C3AFC" w:rsidR="00F64D3C" w:rsidRPr="001B7692" w:rsidRDefault="00F64D3C" w:rsidP="006716AF">
      <w:pPr>
        <w:spacing w:line="276" w:lineRule="auto"/>
        <w:ind w:left="360"/>
        <w:jc w:val="both"/>
        <w:rPr>
          <w:rFonts w:ascii="Arial" w:hAnsi="Arial" w:cs="Arial"/>
          <w:sz w:val="16"/>
          <w:szCs w:val="16"/>
        </w:rPr>
      </w:pPr>
      <w:r w:rsidRPr="001B7692">
        <w:rPr>
          <w:rFonts w:ascii="Arial" w:hAnsi="Arial" w:cs="Arial"/>
          <w:sz w:val="16"/>
          <w:szCs w:val="16"/>
        </w:rPr>
        <w:t>The Authorised Dealer will provide the user with a replacement unit</w:t>
      </w:r>
      <w:r w:rsidR="00C73F67" w:rsidRPr="001B7692">
        <w:rPr>
          <w:rFonts w:ascii="Arial" w:hAnsi="Arial" w:cs="Arial"/>
          <w:sz w:val="16"/>
          <w:szCs w:val="16"/>
        </w:rPr>
        <w:t>,</w:t>
      </w:r>
      <w:r w:rsidRPr="001B7692">
        <w:rPr>
          <w:rFonts w:ascii="Arial" w:hAnsi="Arial" w:cs="Arial"/>
          <w:sz w:val="16"/>
          <w:szCs w:val="16"/>
        </w:rPr>
        <w:t xml:space="preserve"> until such time as the Warranty Claim is resolved.</w:t>
      </w:r>
    </w:p>
    <w:p w14:paraId="10E3D82B" w14:textId="77777777" w:rsidR="008A2546" w:rsidRPr="001B7692" w:rsidRDefault="008A2546" w:rsidP="006716AF">
      <w:pPr>
        <w:spacing w:line="276" w:lineRule="auto"/>
        <w:jc w:val="both"/>
        <w:rPr>
          <w:rFonts w:ascii="Arial" w:hAnsi="Arial" w:cs="Arial"/>
          <w:sz w:val="16"/>
          <w:szCs w:val="16"/>
        </w:rPr>
      </w:pPr>
    </w:p>
    <w:p w14:paraId="6D4376F9" w14:textId="1387CC1F" w:rsidR="00F64D3C" w:rsidRPr="001B7692" w:rsidRDefault="008A2546" w:rsidP="006716AF">
      <w:pPr>
        <w:spacing w:line="276" w:lineRule="auto"/>
        <w:ind w:left="360"/>
        <w:jc w:val="both"/>
        <w:rPr>
          <w:rFonts w:ascii="Arial" w:hAnsi="Arial" w:cs="Arial"/>
          <w:sz w:val="16"/>
          <w:szCs w:val="16"/>
        </w:rPr>
      </w:pPr>
      <w:r w:rsidRPr="001B7692">
        <w:rPr>
          <w:rFonts w:ascii="Arial" w:hAnsi="Arial" w:cs="Arial"/>
          <w:sz w:val="16"/>
          <w:szCs w:val="16"/>
        </w:rPr>
        <w:t xml:space="preserve">The Manufacturer will test the Product and determine </w:t>
      </w:r>
      <w:r w:rsidR="00C73F67" w:rsidRPr="001B7692">
        <w:rPr>
          <w:rFonts w:ascii="Arial" w:hAnsi="Arial" w:cs="Arial"/>
          <w:sz w:val="16"/>
          <w:szCs w:val="16"/>
        </w:rPr>
        <w:t>whether</w:t>
      </w:r>
      <w:r w:rsidRPr="001B7692">
        <w:rPr>
          <w:rFonts w:ascii="Arial" w:hAnsi="Arial" w:cs="Arial"/>
          <w:sz w:val="16"/>
          <w:szCs w:val="16"/>
        </w:rPr>
        <w:t xml:space="preserve"> the product was affected by the above defects or damage</w:t>
      </w:r>
      <w:r w:rsidR="002341F7" w:rsidRPr="001B7692">
        <w:rPr>
          <w:rFonts w:ascii="Arial" w:hAnsi="Arial" w:cs="Arial"/>
          <w:sz w:val="16"/>
          <w:szCs w:val="16"/>
        </w:rPr>
        <w:t xml:space="preserve"> due</w:t>
      </w:r>
      <w:r w:rsidRPr="001B7692">
        <w:rPr>
          <w:rFonts w:ascii="Arial" w:hAnsi="Arial" w:cs="Arial"/>
          <w:sz w:val="16"/>
          <w:szCs w:val="16"/>
        </w:rPr>
        <w:t xml:space="preserve"> to the Product arising from any abuse or mishandling of the Product. See list of noncovered conditions located above (4. Warranty Exclusions).</w:t>
      </w:r>
      <w:r w:rsidR="00F64D3C" w:rsidRPr="001B7692">
        <w:rPr>
          <w:rFonts w:ascii="Arial" w:hAnsi="Arial" w:cs="Arial"/>
          <w:sz w:val="16"/>
          <w:szCs w:val="16"/>
        </w:rPr>
        <w:t xml:space="preserve"> </w:t>
      </w:r>
    </w:p>
    <w:p w14:paraId="164EBBF9" w14:textId="77777777" w:rsidR="00F64D3C" w:rsidRPr="001B7692" w:rsidRDefault="00F64D3C" w:rsidP="006716AF">
      <w:pPr>
        <w:spacing w:line="276" w:lineRule="auto"/>
        <w:ind w:left="360"/>
        <w:jc w:val="both"/>
        <w:rPr>
          <w:rFonts w:ascii="Arial" w:hAnsi="Arial" w:cs="Arial"/>
          <w:sz w:val="16"/>
          <w:szCs w:val="16"/>
        </w:rPr>
      </w:pPr>
    </w:p>
    <w:p w14:paraId="0FE89229" w14:textId="584A96C5" w:rsidR="008A2546" w:rsidRPr="001B7692" w:rsidRDefault="00F64D3C" w:rsidP="006716AF">
      <w:pPr>
        <w:spacing w:line="276" w:lineRule="auto"/>
        <w:ind w:left="360"/>
        <w:jc w:val="both"/>
        <w:rPr>
          <w:rFonts w:ascii="Arial" w:hAnsi="Arial" w:cs="Arial"/>
          <w:sz w:val="16"/>
          <w:szCs w:val="16"/>
        </w:rPr>
      </w:pPr>
      <w:r w:rsidRPr="001B7692">
        <w:rPr>
          <w:rFonts w:ascii="Arial" w:hAnsi="Arial" w:cs="Arial"/>
          <w:sz w:val="16"/>
          <w:szCs w:val="16"/>
        </w:rPr>
        <w:t>If the Warranty claim is approved, then the user will keep the replacement unit and no cost.</w:t>
      </w:r>
    </w:p>
    <w:p w14:paraId="6435313E" w14:textId="77777777" w:rsidR="00F64D3C" w:rsidRPr="001B7692" w:rsidRDefault="00F64D3C" w:rsidP="006716AF">
      <w:pPr>
        <w:spacing w:line="276" w:lineRule="auto"/>
        <w:ind w:left="360"/>
        <w:jc w:val="both"/>
        <w:rPr>
          <w:rFonts w:ascii="Arial" w:hAnsi="Arial" w:cs="Arial"/>
          <w:sz w:val="16"/>
          <w:szCs w:val="16"/>
        </w:rPr>
      </w:pPr>
    </w:p>
    <w:p w14:paraId="41849F62" w14:textId="0F68BAA3" w:rsidR="00F64D3C" w:rsidRPr="001B7692" w:rsidRDefault="00F64D3C" w:rsidP="006716AF">
      <w:pPr>
        <w:spacing w:line="276" w:lineRule="auto"/>
        <w:ind w:left="360"/>
        <w:jc w:val="both"/>
        <w:rPr>
          <w:rFonts w:ascii="Arial" w:hAnsi="Arial" w:cs="Arial"/>
          <w:sz w:val="16"/>
          <w:szCs w:val="16"/>
        </w:rPr>
      </w:pPr>
      <w:r w:rsidRPr="001B7692">
        <w:rPr>
          <w:rFonts w:ascii="Arial" w:hAnsi="Arial" w:cs="Arial"/>
          <w:sz w:val="16"/>
          <w:szCs w:val="16"/>
        </w:rPr>
        <w:t>If, however, the Warranty claim is rejected for any reasons as listed under (4. Warranty Exclusions), the user will be charged for the replacement unit by the Authorised Dealer.</w:t>
      </w:r>
    </w:p>
    <w:p w14:paraId="683BECA2" w14:textId="77777777" w:rsidR="008A2546" w:rsidRPr="001B7692" w:rsidRDefault="008A2546" w:rsidP="006716AF">
      <w:pPr>
        <w:spacing w:line="276" w:lineRule="auto"/>
        <w:jc w:val="both"/>
        <w:rPr>
          <w:rFonts w:ascii="Arial" w:hAnsi="Arial" w:cs="Arial"/>
          <w:sz w:val="16"/>
          <w:szCs w:val="16"/>
        </w:rPr>
      </w:pPr>
    </w:p>
    <w:p w14:paraId="6A0A2777" w14:textId="4622B419" w:rsidR="008A2546" w:rsidRPr="001B7692" w:rsidRDefault="008A2546" w:rsidP="006716AF">
      <w:pPr>
        <w:spacing w:line="276" w:lineRule="auto"/>
        <w:ind w:left="360"/>
        <w:jc w:val="both"/>
        <w:rPr>
          <w:rFonts w:ascii="Arial" w:hAnsi="Arial" w:cs="Arial"/>
          <w:sz w:val="16"/>
          <w:szCs w:val="16"/>
        </w:rPr>
      </w:pPr>
      <w:r w:rsidRPr="001B7692">
        <w:rPr>
          <w:rFonts w:ascii="Arial" w:hAnsi="Arial" w:cs="Arial"/>
          <w:sz w:val="16"/>
          <w:szCs w:val="16"/>
        </w:rPr>
        <w:t xml:space="preserve">Warranties are for repair, replacement, or substitution only, </w:t>
      </w:r>
      <w:r w:rsidR="00F64D3C" w:rsidRPr="001B7692">
        <w:rPr>
          <w:rFonts w:ascii="Arial" w:hAnsi="Arial" w:cs="Arial"/>
          <w:sz w:val="16"/>
          <w:szCs w:val="16"/>
        </w:rPr>
        <w:t>at</w:t>
      </w:r>
      <w:r w:rsidRPr="001B7692">
        <w:rPr>
          <w:rFonts w:ascii="Arial" w:hAnsi="Arial" w:cs="Arial"/>
          <w:sz w:val="16"/>
          <w:szCs w:val="16"/>
        </w:rPr>
        <w:t xml:space="preserve"> Manufacturer’s sole discretion. Refunds are not available.</w:t>
      </w:r>
    </w:p>
    <w:p w14:paraId="66125D0A" w14:textId="77777777" w:rsidR="008A2546" w:rsidRPr="001B7692" w:rsidRDefault="008A2546" w:rsidP="006716AF">
      <w:pPr>
        <w:spacing w:line="276" w:lineRule="auto"/>
        <w:jc w:val="both"/>
        <w:rPr>
          <w:rFonts w:ascii="Arial" w:hAnsi="Arial" w:cs="Arial"/>
          <w:sz w:val="16"/>
          <w:szCs w:val="16"/>
        </w:rPr>
      </w:pPr>
    </w:p>
    <w:p w14:paraId="3CC6E981" w14:textId="425123A0" w:rsidR="008A2546" w:rsidRPr="001B7692" w:rsidRDefault="008A2546" w:rsidP="009475D5">
      <w:pPr>
        <w:pStyle w:val="ListParagraph"/>
        <w:numPr>
          <w:ilvl w:val="0"/>
          <w:numId w:val="13"/>
        </w:numPr>
        <w:spacing w:line="276" w:lineRule="auto"/>
        <w:jc w:val="both"/>
        <w:rPr>
          <w:rFonts w:ascii="Arial" w:hAnsi="Arial" w:cs="Arial"/>
          <w:b/>
          <w:bCs/>
          <w:caps/>
          <w:sz w:val="16"/>
          <w:szCs w:val="16"/>
        </w:rPr>
      </w:pPr>
      <w:r w:rsidRPr="001B7692">
        <w:rPr>
          <w:rFonts w:ascii="Arial" w:hAnsi="Arial" w:cs="Arial"/>
          <w:b/>
          <w:bCs/>
          <w:caps/>
          <w:sz w:val="16"/>
          <w:szCs w:val="16"/>
        </w:rPr>
        <w:t>Remedy</w:t>
      </w:r>
    </w:p>
    <w:p w14:paraId="32F63C87" w14:textId="77777777" w:rsidR="008A2546" w:rsidRPr="001B7692" w:rsidRDefault="008A2546" w:rsidP="006716AF">
      <w:pPr>
        <w:spacing w:line="276" w:lineRule="auto"/>
        <w:ind w:firstLine="360"/>
        <w:jc w:val="both"/>
        <w:rPr>
          <w:rFonts w:ascii="Arial" w:hAnsi="Arial" w:cs="Arial"/>
          <w:b/>
          <w:bCs/>
          <w:sz w:val="16"/>
          <w:szCs w:val="16"/>
          <w:lang w:val="en-ZA"/>
        </w:rPr>
      </w:pPr>
    </w:p>
    <w:p w14:paraId="2BED6B8C" w14:textId="11759556" w:rsidR="008A2546" w:rsidRPr="001B7692" w:rsidRDefault="008A2546" w:rsidP="006716AF">
      <w:pPr>
        <w:spacing w:line="276" w:lineRule="auto"/>
        <w:ind w:left="360"/>
        <w:jc w:val="both"/>
        <w:rPr>
          <w:rFonts w:ascii="Arial" w:hAnsi="Arial" w:cs="Arial"/>
          <w:sz w:val="16"/>
          <w:szCs w:val="16"/>
          <w:lang w:val="en-ZA"/>
        </w:rPr>
      </w:pPr>
      <w:r w:rsidRPr="001B7692">
        <w:rPr>
          <w:rFonts w:ascii="Arial" w:hAnsi="Arial" w:cs="Arial"/>
          <w:sz w:val="16"/>
          <w:szCs w:val="16"/>
          <w:lang w:val="en-ZA"/>
        </w:rPr>
        <w:t>If a device becomes defective during the warranty period recogni</w:t>
      </w:r>
      <w:r w:rsidR="00F64D3C" w:rsidRPr="001B7692">
        <w:rPr>
          <w:rFonts w:ascii="Arial" w:hAnsi="Arial" w:cs="Arial"/>
          <w:sz w:val="16"/>
          <w:szCs w:val="16"/>
          <w:lang w:val="en-ZA"/>
        </w:rPr>
        <w:t>s</w:t>
      </w:r>
      <w:r w:rsidRPr="001B7692">
        <w:rPr>
          <w:rFonts w:ascii="Arial" w:hAnsi="Arial" w:cs="Arial"/>
          <w:sz w:val="16"/>
          <w:szCs w:val="16"/>
          <w:lang w:val="en-ZA"/>
        </w:rPr>
        <w:t xml:space="preserve">ed by BW Lithium Batteries. BW Lithium or its local </w:t>
      </w:r>
      <w:r w:rsidR="00F64D3C" w:rsidRPr="001B7692">
        <w:rPr>
          <w:rFonts w:ascii="Arial" w:hAnsi="Arial" w:cs="Arial"/>
          <w:sz w:val="16"/>
          <w:szCs w:val="16"/>
          <w:lang w:val="en-ZA"/>
        </w:rPr>
        <w:t>Authorised Dealer</w:t>
      </w:r>
      <w:r w:rsidRPr="001B7692">
        <w:rPr>
          <w:rFonts w:ascii="Arial" w:hAnsi="Arial" w:cs="Arial"/>
          <w:sz w:val="16"/>
          <w:szCs w:val="16"/>
          <w:lang w:val="en-ZA"/>
        </w:rPr>
        <w:t xml:space="preserve"> is obligated to provide service to </w:t>
      </w:r>
      <w:r w:rsidR="00F64D3C" w:rsidRPr="001B7692">
        <w:rPr>
          <w:rFonts w:ascii="Arial" w:hAnsi="Arial" w:cs="Arial"/>
          <w:sz w:val="16"/>
          <w:szCs w:val="16"/>
          <w:lang w:val="en-ZA"/>
        </w:rPr>
        <w:t xml:space="preserve">the </w:t>
      </w:r>
      <w:r w:rsidRPr="001B7692">
        <w:rPr>
          <w:rFonts w:ascii="Arial" w:hAnsi="Arial" w:cs="Arial"/>
          <w:sz w:val="16"/>
          <w:szCs w:val="16"/>
          <w:lang w:val="en-ZA"/>
        </w:rPr>
        <w:t>customer</w:t>
      </w:r>
      <w:r w:rsidR="003650FD" w:rsidRPr="001B7692">
        <w:rPr>
          <w:rFonts w:ascii="Arial" w:hAnsi="Arial" w:cs="Arial"/>
          <w:sz w:val="16"/>
          <w:szCs w:val="16"/>
          <w:lang w:val="en-ZA"/>
        </w:rPr>
        <w:t>. T</w:t>
      </w:r>
      <w:r w:rsidRPr="001B7692">
        <w:rPr>
          <w:rFonts w:ascii="Arial" w:hAnsi="Arial" w:cs="Arial"/>
          <w:sz w:val="16"/>
          <w:szCs w:val="16"/>
          <w:lang w:val="en-ZA"/>
        </w:rPr>
        <w:t xml:space="preserve">he device will be subject to </w:t>
      </w:r>
      <w:r w:rsidR="0063764A" w:rsidRPr="001B7692">
        <w:rPr>
          <w:rFonts w:ascii="Arial" w:hAnsi="Arial" w:cs="Arial"/>
          <w:sz w:val="16"/>
          <w:szCs w:val="16"/>
          <w:lang w:val="en-ZA"/>
        </w:rPr>
        <w:t>one of the following</w:t>
      </w:r>
      <w:r w:rsidRPr="001B7692">
        <w:rPr>
          <w:rFonts w:ascii="Arial" w:hAnsi="Arial" w:cs="Arial"/>
          <w:sz w:val="16"/>
          <w:szCs w:val="16"/>
          <w:lang w:val="en-ZA"/>
        </w:rPr>
        <w:t xml:space="preserve"> option</w:t>
      </w:r>
      <w:r w:rsidR="0063764A" w:rsidRPr="001B7692">
        <w:rPr>
          <w:rFonts w:ascii="Arial" w:hAnsi="Arial" w:cs="Arial"/>
          <w:sz w:val="16"/>
          <w:szCs w:val="16"/>
          <w:lang w:val="en-ZA"/>
        </w:rPr>
        <w:t>s:</w:t>
      </w:r>
    </w:p>
    <w:p w14:paraId="4BED2694" w14:textId="77777777" w:rsidR="008A2546" w:rsidRPr="001B7692" w:rsidRDefault="008A2546" w:rsidP="006716AF">
      <w:pPr>
        <w:spacing w:line="276" w:lineRule="auto"/>
        <w:jc w:val="both"/>
        <w:rPr>
          <w:rFonts w:ascii="Arial" w:hAnsi="Arial" w:cs="Arial"/>
          <w:sz w:val="16"/>
          <w:szCs w:val="16"/>
          <w:lang w:val="en-ZA"/>
        </w:rPr>
      </w:pPr>
    </w:p>
    <w:p w14:paraId="79527142" w14:textId="1AB31921" w:rsidR="008A2546" w:rsidRPr="001B7692" w:rsidRDefault="008A2546" w:rsidP="006716AF">
      <w:pPr>
        <w:pStyle w:val="ListParagraph"/>
        <w:numPr>
          <w:ilvl w:val="0"/>
          <w:numId w:val="21"/>
        </w:numPr>
        <w:spacing w:line="276" w:lineRule="auto"/>
        <w:jc w:val="both"/>
        <w:rPr>
          <w:rFonts w:ascii="Arial" w:hAnsi="Arial" w:cs="Arial"/>
          <w:sz w:val="16"/>
          <w:szCs w:val="16"/>
          <w:lang w:val="en-ZA"/>
        </w:rPr>
      </w:pPr>
      <w:r w:rsidRPr="001B7692">
        <w:rPr>
          <w:rFonts w:ascii="Arial" w:hAnsi="Arial" w:cs="Arial"/>
          <w:sz w:val="16"/>
          <w:szCs w:val="16"/>
        </w:rPr>
        <w:t>repaired on-site, or</w:t>
      </w:r>
    </w:p>
    <w:p w14:paraId="4A4F2CF4" w14:textId="66BC122B" w:rsidR="008A2546" w:rsidRPr="001B7692" w:rsidRDefault="008A2546" w:rsidP="006716AF">
      <w:pPr>
        <w:pStyle w:val="ListParagraph"/>
        <w:numPr>
          <w:ilvl w:val="0"/>
          <w:numId w:val="21"/>
        </w:numPr>
        <w:spacing w:line="276" w:lineRule="auto"/>
        <w:jc w:val="both"/>
        <w:rPr>
          <w:rFonts w:ascii="Arial" w:hAnsi="Arial" w:cs="Arial"/>
          <w:sz w:val="16"/>
          <w:szCs w:val="16"/>
          <w:lang w:val="en-ZA"/>
        </w:rPr>
      </w:pPr>
      <w:r w:rsidRPr="001B7692">
        <w:rPr>
          <w:rFonts w:ascii="Arial" w:hAnsi="Arial" w:cs="Arial"/>
          <w:sz w:val="16"/>
          <w:szCs w:val="16"/>
        </w:rPr>
        <w:t>repaired by BW Lithium batteries service centre, or</w:t>
      </w:r>
    </w:p>
    <w:p w14:paraId="5884CAD8" w14:textId="58B10308" w:rsidR="008A2546" w:rsidRPr="001B7692" w:rsidRDefault="008A2546" w:rsidP="006716AF">
      <w:pPr>
        <w:pStyle w:val="NormalWeb"/>
        <w:numPr>
          <w:ilvl w:val="0"/>
          <w:numId w:val="21"/>
        </w:numPr>
        <w:shd w:val="clear" w:color="auto" w:fill="FFFFFF"/>
        <w:spacing w:before="0" w:beforeAutospacing="0" w:after="300" w:afterAutospacing="0" w:line="276" w:lineRule="auto"/>
        <w:jc w:val="both"/>
        <w:rPr>
          <w:rFonts w:ascii="Arial" w:hAnsi="Arial" w:cs="Arial"/>
          <w:color w:val="000000"/>
          <w:sz w:val="16"/>
          <w:szCs w:val="16"/>
        </w:rPr>
      </w:pPr>
      <w:r w:rsidRPr="001B7692">
        <w:rPr>
          <w:rFonts w:ascii="Arial" w:hAnsi="Arial" w:cs="Arial"/>
          <w:color w:val="000000"/>
          <w:sz w:val="16"/>
          <w:szCs w:val="16"/>
        </w:rPr>
        <w:t xml:space="preserve">swapped for a replacement </w:t>
      </w:r>
      <w:r w:rsidR="00F64D3C" w:rsidRPr="001B7692">
        <w:rPr>
          <w:rFonts w:ascii="Arial" w:hAnsi="Arial" w:cs="Arial"/>
          <w:color w:val="000000"/>
          <w:sz w:val="16"/>
          <w:szCs w:val="16"/>
        </w:rPr>
        <w:t>unit</w:t>
      </w:r>
      <w:r w:rsidRPr="001B7692">
        <w:rPr>
          <w:rFonts w:ascii="Arial" w:hAnsi="Arial" w:cs="Arial"/>
          <w:color w:val="000000"/>
          <w:sz w:val="16"/>
          <w:szCs w:val="16"/>
        </w:rPr>
        <w:t xml:space="preserve"> with equivalent specifications according to model and service life.</w:t>
      </w:r>
    </w:p>
    <w:p w14:paraId="2DB34158" w14:textId="77777777" w:rsidR="009475D5" w:rsidRPr="001B7692" w:rsidRDefault="008A2546" w:rsidP="003A4FE0">
      <w:pPr>
        <w:spacing w:line="276" w:lineRule="auto"/>
        <w:ind w:left="360"/>
        <w:jc w:val="both"/>
        <w:rPr>
          <w:rFonts w:ascii="Arial" w:hAnsi="Arial" w:cs="Arial"/>
          <w:sz w:val="16"/>
          <w:szCs w:val="16"/>
        </w:rPr>
      </w:pPr>
      <w:r w:rsidRPr="001B7692">
        <w:rPr>
          <w:rFonts w:ascii="Arial" w:hAnsi="Arial" w:cs="Arial"/>
          <w:sz w:val="16"/>
          <w:szCs w:val="16"/>
        </w:rPr>
        <w:t xml:space="preserve">In the third case the replaced device will inherit the remaining warranty period of the previous device. In this case, </w:t>
      </w:r>
      <w:r w:rsidR="00F64D3C" w:rsidRPr="001B7692">
        <w:rPr>
          <w:rFonts w:ascii="Arial" w:hAnsi="Arial" w:cs="Arial"/>
          <w:sz w:val="16"/>
          <w:szCs w:val="16"/>
        </w:rPr>
        <w:t>the user</w:t>
      </w:r>
      <w:r w:rsidRPr="001B7692">
        <w:rPr>
          <w:rFonts w:ascii="Arial" w:hAnsi="Arial" w:cs="Arial"/>
          <w:sz w:val="16"/>
          <w:szCs w:val="16"/>
        </w:rPr>
        <w:t xml:space="preserve"> </w:t>
      </w:r>
      <w:r w:rsidRPr="001B7692">
        <w:rPr>
          <w:rFonts w:ascii="Arial" w:hAnsi="Arial" w:cs="Arial"/>
          <w:sz w:val="16"/>
          <w:szCs w:val="16"/>
        </w:rPr>
        <w:lastRenderedPageBreak/>
        <w:t>do</w:t>
      </w:r>
      <w:r w:rsidR="00F64D3C" w:rsidRPr="001B7692">
        <w:rPr>
          <w:rFonts w:ascii="Arial" w:hAnsi="Arial" w:cs="Arial"/>
          <w:sz w:val="16"/>
          <w:szCs w:val="16"/>
        </w:rPr>
        <w:t>es</w:t>
      </w:r>
      <w:r w:rsidRPr="001B7692">
        <w:rPr>
          <w:rFonts w:ascii="Arial" w:hAnsi="Arial" w:cs="Arial"/>
          <w:sz w:val="16"/>
          <w:szCs w:val="16"/>
        </w:rPr>
        <w:t xml:space="preserve"> not receive a new warranty card since </w:t>
      </w:r>
      <w:r w:rsidR="00F64D3C" w:rsidRPr="001B7692">
        <w:rPr>
          <w:rFonts w:ascii="Arial" w:hAnsi="Arial" w:cs="Arial"/>
          <w:sz w:val="16"/>
          <w:szCs w:val="16"/>
        </w:rPr>
        <w:t>the existing</w:t>
      </w:r>
      <w:r w:rsidRPr="001B7692">
        <w:rPr>
          <w:rFonts w:ascii="Arial" w:hAnsi="Arial" w:cs="Arial"/>
          <w:sz w:val="16"/>
          <w:szCs w:val="16"/>
        </w:rPr>
        <w:t xml:space="preserve"> warranty right is recorded in BW Lithium batteries service database.</w:t>
      </w:r>
    </w:p>
    <w:p w14:paraId="38B1F4A1" w14:textId="77777777" w:rsidR="003A4FE0" w:rsidRPr="001B7692" w:rsidRDefault="003A4FE0" w:rsidP="003A4FE0">
      <w:pPr>
        <w:spacing w:line="276" w:lineRule="auto"/>
        <w:ind w:left="360"/>
        <w:jc w:val="both"/>
        <w:rPr>
          <w:rFonts w:ascii="Arial" w:hAnsi="Arial" w:cs="Arial"/>
          <w:sz w:val="16"/>
          <w:szCs w:val="16"/>
        </w:rPr>
      </w:pPr>
    </w:p>
    <w:p w14:paraId="3EA28B62" w14:textId="55BF79DF" w:rsidR="008A2546" w:rsidRPr="001B7692" w:rsidRDefault="00F64D3C" w:rsidP="004153A7">
      <w:pPr>
        <w:spacing w:line="276" w:lineRule="auto"/>
        <w:jc w:val="both"/>
        <w:rPr>
          <w:rFonts w:ascii="Arial" w:hAnsi="Arial" w:cs="Arial"/>
          <w:sz w:val="16"/>
          <w:szCs w:val="16"/>
        </w:rPr>
      </w:pPr>
      <w:r w:rsidRPr="001B7692">
        <w:rPr>
          <w:rFonts w:ascii="Arial" w:hAnsi="Arial" w:cs="Arial"/>
          <w:sz w:val="16"/>
          <w:szCs w:val="16"/>
        </w:rPr>
        <w:t>I</w:t>
      </w:r>
      <w:r w:rsidR="008A2546" w:rsidRPr="001B7692">
        <w:rPr>
          <w:rFonts w:ascii="Arial" w:hAnsi="Arial" w:cs="Arial"/>
          <w:sz w:val="16"/>
          <w:szCs w:val="16"/>
        </w:rPr>
        <w:t xml:space="preserve">f </w:t>
      </w:r>
      <w:r w:rsidR="009475D5" w:rsidRPr="001B7692">
        <w:rPr>
          <w:rFonts w:ascii="Arial" w:hAnsi="Arial" w:cs="Arial"/>
          <w:sz w:val="16"/>
          <w:szCs w:val="16"/>
        </w:rPr>
        <w:t>the user</w:t>
      </w:r>
      <w:r w:rsidR="008A2546" w:rsidRPr="001B7692">
        <w:rPr>
          <w:rFonts w:ascii="Arial" w:hAnsi="Arial" w:cs="Arial"/>
          <w:sz w:val="16"/>
          <w:szCs w:val="16"/>
        </w:rPr>
        <w:t xml:space="preserve"> would like to purchase an extension of BW Lithium batteries </w:t>
      </w:r>
      <w:r w:rsidR="009475D5" w:rsidRPr="001B7692">
        <w:rPr>
          <w:rFonts w:ascii="Arial" w:hAnsi="Arial" w:cs="Arial"/>
          <w:sz w:val="16"/>
          <w:szCs w:val="16"/>
        </w:rPr>
        <w:t>W</w:t>
      </w:r>
      <w:r w:rsidR="008A2546" w:rsidRPr="001B7692">
        <w:rPr>
          <w:rFonts w:ascii="Arial" w:hAnsi="Arial" w:cs="Arial"/>
          <w:sz w:val="16"/>
          <w:szCs w:val="16"/>
        </w:rPr>
        <w:t>arranty based on the standard warranty, please contact BW Lithium batteries to get the detailed information.</w:t>
      </w:r>
    </w:p>
    <w:p w14:paraId="635EA6C2" w14:textId="77777777" w:rsidR="003A4FE0" w:rsidRPr="001B7692" w:rsidRDefault="003A4FE0" w:rsidP="003A4FE0">
      <w:pPr>
        <w:spacing w:line="276" w:lineRule="auto"/>
        <w:ind w:left="360"/>
        <w:jc w:val="both"/>
        <w:rPr>
          <w:rFonts w:ascii="Arial" w:hAnsi="Arial" w:cs="Arial"/>
          <w:sz w:val="16"/>
          <w:szCs w:val="16"/>
        </w:rPr>
      </w:pPr>
    </w:p>
    <w:p w14:paraId="7EC08900" w14:textId="77777777" w:rsidR="008A2546" w:rsidRPr="001B7692" w:rsidRDefault="008A2546" w:rsidP="003A4FE0">
      <w:pPr>
        <w:pStyle w:val="ListParagraph"/>
        <w:numPr>
          <w:ilvl w:val="0"/>
          <w:numId w:val="13"/>
        </w:numPr>
        <w:spacing w:line="276" w:lineRule="auto"/>
        <w:jc w:val="both"/>
        <w:rPr>
          <w:rFonts w:ascii="Arial" w:hAnsi="Arial" w:cs="Arial"/>
          <w:b/>
          <w:bCs/>
          <w:caps/>
          <w:sz w:val="16"/>
          <w:szCs w:val="16"/>
        </w:rPr>
      </w:pPr>
      <w:r w:rsidRPr="001B7692">
        <w:rPr>
          <w:rFonts w:ascii="Arial" w:hAnsi="Arial" w:cs="Arial"/>
          <w:b/>
          <w:bCs/>
          <w:caps/>
          <w:sz w:val="16"/>
          <w:szCs w:val="16"/>
        </w:rPr>
        <w:t>WARRANTY DISCLAIMER</w:t>
      </w:r>
    </w:p>
    <w:p w14:paraId="249DF74B" w14:textId="77777777" w:rsidR="003A4FE0" w:rsidRPr="001B7692" w:rsidRDefault="003A4FE0" w:rsidP="003A4FE0">
      <w:pPr>
        <w:spacing w:line="276" w:lineRule="auto"/>
        <w:jc w:val="both"/>
        <w:rPr>
          <w:rFonts w:ascii="Arial" w:hAnsi="Arial" w:cs="Arial"/>
          <w:b/>
          <w:bCs/>
          <w:caps/>
          <w:sz w:val="16"/>
          <w:szCs w:val="16"/>
        </w:rPr>
      </w:pPr>
    </w:p>
    <w:p w14:paraId="36750CCF" w14:textId="5B1DC9AC" w:rsidR="008A2546" w:rsidRPr="001B7692" w:rsidRDefault="008A2546" w:rsidP="004153A7">
      <w:pPr>
        <w:spacing w:line="276" w:lineRule="auto"/>
        <w:jc w:val="both"/>
        <w:rPr>
          <w:rFonts w:ascii="Arial" w:hAnsi="Arial" w:cs="Arial"/>
          <w:sz w:val="16"/>
          <w:szCs w:val="16"/>
        </w:rPr>
      </w:pPr>
      <w:r w:rsidRPr="001B7692">
        <w:rPr>
          <w:rFonts w:ascii="Arial" w:hAnsi="Arial" w:cs="Arial"/>
          <w:sz w:val="16"/>
          <w:szCs w:val="16"/>
        </w:rPr>
        <w:t>This warranty is in lieu of, and Manufacturer disclaims and excludes, all other express warranties. Manufacturer further limits the duration of all, whether statutory, express or implied warranties, including, without limitation, any warranty of merchantability or fitness for a particular purpose, to the Warranty Period.</w:t>
      </w:r>
    </w:p>
    <w:p w14:paraId="535696E5" w14:textId="77777777" w:rsidR="003A4FE0" w:rsidRPr="001B7692" w:rsidRDefault="003A4FE0" w:rsidP="004153A7">
      <w:pPr>
        <w:spacing w:line="276" w:lineRule="auto"/>
        <w:jc w:val="both"/>
        <w:rPr>
          <w:rFonts w:ascii="Arial" w:hAnsi="Arial" w:cs="Arial"/>
          <w:sz w:val="16"/>
          <w:szCs w:val="16"/>
        </w:rPr>
      </w:pPr>
    </w:p>
    <w:p w14:paraId="4278297A" w14:textId="5323EDB3" w:rsidR="008A2546" w:rsidRPr="002E532C" w:rsidRDefault="008A2546" w:rsidP="004153A7">
      <w:pPr>
        <w:spacing w:line="276" w:lineRule="auto"/>
        <w:jc w:val="both"/>
        <w:rPr>
          <w:rFonts w:ascii="Arial" w:hAnsi="Arial" w:cs="Arial"/>
          <w:sz w:val="16"/>
          <w:szCs w:val="16"/>
        </w:rPr>
      </w:pPr>
      <w:r w:rsidRPr="001B7692">
        <w:rPr>
          <w:rFonts w:ascii="Arial" w:hAnsi="Arial" w:cs="Arial"/>
          <w:sz w:val="16"/>
          <w:szCs w:val="16"/>
        </w:rPr>
        <w:t>Manufacturer’s exclusive liability for breach of any warranty on the Product shall be to replace the Product within the Warranty Period in accordance with the terms of this warranty. In no event shall the Manufacturer be liable for any loss or damages of any other kind, whether direct, incidental, and consequential including lost profits, labour cost, exemplary, special or otherwise, including shipping, labour cost, or installation expenses.</w:t>
      </w:r>
    </w:p>
    <w:p w14:paraId="00CCE7B0" w14:textId="77777777" w:rsidR="008A2546" w:rsidRPr="002E532C" w:rsidRDefault="008A2546" w:rsidP="006716AF">
      <w:pPr>
        <w:pStyle w:val="NormalWeb"/>
        <w:shd w:val="clear" w:color="auto" w:fill="FFFFFF"/>
        <w:spacing w:before="0" w:beforeAutospacing="0" w:after="300" w:afterAutospacing="0"/>
        <w:jc w:val="both"/>
        <w:rPr>
          <w:rFonts w:ascii="Arial" w:hAnsi="Arial" w:cs="Arial"/>
          <w:color w:val="000000"/>
          <w:sz w:val="16"/>
          <w:szCs w:val="16"/>
        </w:rPr>
      </w:pPr>
    </w:p>
    <w:sectPr w:rsidR="008A2546" w:rsidRPr="002E532C" w:rsidSect="00F64D3C">
      <w:pgSz w:w="11900" w:h="16840"/>
      <w:pgMar w:top="720" w:right="720" w:bottom="720" w:left="720" w:header="708" w:footer="708" w:gutter="0"/>
      <w:pgNumType w:start="0"/>
      <w:cols w:num="2"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E11"/>
    <w:multiLevelType w:val="hybridMultilevel"/>
    <w:tmpl w:val="C71290D4"/>
    <w:lvl w:ilvl="0" w:tplc="35AA3D08">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E441D"/>
    <w:multiLevelType w:val="hybridMultilevel"/>
    <w:tmpl w:val="E1AC181E"/>
    <w:lvl w:ilvl="0" w:tplc="8AE05890">
      <w:start w:val="3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F2146"/>
    <w:multiLevelType w:val="multilevel"/>
    <w:tmpl w:val="502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3447E"/>
    <w:multiLevelType w:val="multilevel"/>
    <w:tmpl w:val="9544D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D4DD2"/>
    <w:multiLevelType w:val="hybridMultilevel"/>
    <w:tmpl w:val="8CFE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0980"/>
    <w:multiLevelType w:val="multilevel"/>
    <w:tmpl w:val="68A4B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034D3"/>
    <w:multiLevelType w:val="hybridMultilevel"/>
    <w:tmpl w:val="0DAA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B0238"/>
    <w:multiLevelType w:val="hybridMultilevel"/>
    <w:tmpl w:val="56F0BF66"/>
    <w:lvl w:ilvl="0" w:tplc="40B49E46">
      <w:start w:val="26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138A9"/>
    <w:multiLevelType w:val="hybridMultilevel"/>
    <w:tmpl w:val="E558DDB6"/>
    <w:lvl w:ilvl="0" w:tplc="5418754C">
      <w:start w:val="1"/>
      <w:numFmt w:val="decimal"/>
      <w:lvlText w:val="%1."/>
      <w:lvlJc w:val="left"/>
      <w:pPr>
        <w:ind w:left="720" w:hanging="360"/>
      </w:pPr>
      <w:rPr>
        <w:rFonts w:ascii="Arial" w:hAnsi="Arial" w:cs="Aria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661A8"/>
    <w:multiLevelType w:val="hybridMultilevel"/>
    <w:tmpl w:val="E3ACD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B50F9"/>
    <w:multiLevelType w:val="hybridMultilevel"/>
    <w:tmpl w:val="67E8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5412A"/>
    <w:multiLevelType w:val="multilevel"/>
    <w:tmpl w:val="6754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B6827"/>
    <w:multiLevelType w:val="hybridMultilevel"/>
    <w:tmpl w:val="70B8CFFC"/>
    <w:lvl w:ilvl="0" w:tplc="97ECBEDC">
      <w:start w:val="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D381F"/>
    <w:multiLevelType w:val="hybridMultilevel"/>
    <w:tmpl w:val="2766BD16"/>
    <w:lvl w:ilvl="0" w:tplc="689809F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53665"/>
    <w:multiLevelType w:val="multilevel"/>
    <w:tmpl w:val="1928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F0EE5"/>
    <w:multiLevelType w:val="hybridMultilevel"/>
    <w:tmpl w:val="38EAD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C59FD"/>
    <w:multiLevelType w:val="hybridMultilevel"/>
    <w:tmpl w:val="12DCCF74"/>
    <w:lvl w:ilvl="0" w:tplc="54A0F218">
      <w:start w:val="4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36D82"/>
    <w:multiLevelType w:val="multilevel"/>
    <w:tmpl w:val="D276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17DF"/>
    <w:multiLevelType w:val="multilevel"/>
    <w:tmpl w:val="D8E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96AF3"/>
    <w:multiLevelType w:val="hybridMultilevel"/>
    <w:tmpl w:val="646E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923B4"/>
    <w:multiLevelType w:val="hybridMultilevel"/>
    <w:tmpl w:val="CC16E35E"/>
    <w:lvl w:ilvl="0" w:tplc="88ACBC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3402B5"/>
    <w:multiLevelType w:val="hybridMultilevel"/>
    <w:tmpl w:val="DF0688E8"/>
    <w:lvl w:ilvl="0" w:tplc="483822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413B2D"/>
    <w:multiLevelType w:val="multilevel"/>
    <w:tmpl w:val="BC3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300081">
    <w:abstractNumId w:val="5"/>
  </w:num>
  <w:num w:numId="2" w16cid:durableId="497157599">
    <w:abstractNumId w:val="9"/>
  </w:num>
  <w:num w:numId="3" w16cid:durableId="1235697774">
    <w:abstractNumId w:val="6"/>
  </w:num>
  <w:num w:numId="4" w16cid:durableId="1564949728">
    <w:abstractNumId w:val="8"/>
  </w:num>
  <w:num w:numId="5" w16cid:durableId="910697141">
    <w:abstractNumId w:val="21"/>
  </w:num>
  <w:num w:numId="6" w16cid:durableId="609506519">
    <w:abstractNumId w:val="4"/>
  </w:num>
  <w:num w:numId="7" w16cid:durableId="780422204">
    <w:abstractNumId w:val="19"/>
  </w:num>
  <w:num w:numId="8" w16cid:durableId="365109474">
    <w:abstractNumId w:val="16"/>
  </w:num>
  <w:num w:numId="9" w16cid:durableId="1480924502">
    <w:abstractNumId w:val="7"/>
  </w:num>
  <w:num w:numId="10" w16cid:durableId="457067793">
    <w:abstractNumId w:val="1"/>
  </w:num>
  <w:num w:numId="11" w16cid:durableId="84617456">
    <w:abstractNumId w:val="12"/>
  </w:num>
  <w:num w:numId="12" w16cid:durableId="2027827513">
    <w:abstractNumId w:val="15"/>
  </w:num>
  <w:num w:numId="13" w16cid:durableId="752510307">
    <w:abstractNumId w:val="20"/>
  </w:num>
  <w:num w:numId="14" w16cid:durableId="1391924801">
    <w:abstractNumId w:val="2"/>
  </w:num>
  <w:num w:numId="15" w16cid:durableId="1170826047">
    <w:abstractNumId w:val="14"/>
  </w:num>
  <w:num w:numId="16" w16cid:durableId="1136803232">
    <w:abstractNumId w:val="11"/>
  </w:num>
  <w:num w:numId="17" w16cid:durableId="1660042484">
    <w:abstractNumId w:val="22"/>
  </w:num>
  <w:num w:numId="18" w16cid:durableId="1294368452">
    <w:abstractNumId w:val="17"/>
  </w:num>
  <w:num w:numId="19" w16cid:durableId="518668066">
    <w:abstractNumId w:val="10"/>
  </w:num>
  <w:num w:numId="20" w16cid:durableId="958335406">
    <w:abstractNumId w:val="0"/>
  </w:num>
  <w:num w:numId="21" w16cid:durableId="2013681127">
    <w:abstractNumId w:val="13"/>
  </w:num>
  <w:num w:numId="22" w16cid:durableId="1281255091">
    <w:abstractNumId w:val="3"/>
  </w:num>
  <w:num w:numId="23" w16cid:durableId="3396969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FD"/>
    <w:rsid w:val="00064037"/>
    <w:rsid w:val="00093666"/>
    <w:rsid w:val="000E0B0E"/>
    <w:rsid w:val="001B7692"/>
    <w:rsid w:val="001E2214"/>
    <w:rsid w:val="002020F7"/>
    <w:rsid w:val="002341F7"/>
    <w:rsid w:val="002E532C"/>
    <w:rsid w:val="003650FD"/>
    <w:rsid w:val="003A4FE0"/>
    <w:rsid w:val="004153A7"/>
    <w:rsid w:val="00490EDD"/>
    <w:rsid w:val="004A2EE6"/>
    <w:rsid w:val="004B5E9D"/>
    <w:rsid w:val="005023F0"/>
    <w:rsid w:val="00522B3F"/>
    <w:rsid w:val="005B4E30"/>
    <w:rsid w:val="005D6350"/>
    <w:rsid w:val="005F70BC"/>
    <w:rsid w:val="0063764A"/>
    <w:rsid w:val="006716AF"/>
    <w:rsid w:val="0076425F"/>
    <w:rsid w:val="008849F5"/>
    <w:rsid w:val="008A2546"/>
    <w:rsid w:val="00900FFD"/>
    <w:rsid w:val="009475D5"/>
    <w:rsid w:val="00982A7C"/>
    <w:rsid w:val="009E0D74"/>
    <w:rsid w:val="00A34A3A"/>
    <w:rsid w:val="00AE7FFC"/>
    <w:rsid w:val="00B66954"/>
    <w:rsid w:val="00BD7524"/>
    <w:rsid w:val="00C73F67"/>
    <w:rsid w:val="00CA3ACD"/>
    <w:rsid w:val="00D40D82"/>
    <w:rsid w:val="00D677EF"/>
    <w:rsid w:val="00DF54F8"/>
    <w:rsid w:val="00E1319E"/>
    <w:rsid w:val="00F421F0"/>
    <w:rsid w:val="00F6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3804"/>
  <w15:chartTrackingRefBased/>
  <w15:docId w15:val="{57394FA8-4D25-044A-981E-AD26F096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F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00FFD"/>
    <w:pPr>
      <w:spacing w:before="100" w:beforeAutospacing="1" w:after="100" w:afterAutospacing="1"/>
      <w:outlineLvl w:val="2"/>
    </w:pPr>
    <w:rPr>
      <w:rFonts w:ascii="Times New Roman" w:eastAsia="Times New Roman" w:hAnsi="Times New Roman" w:cs="Times New Roman"/>
      <w:b/>
      <w:bCs/>
      <w:sz w:val="27"/>
      <w:szCs w:val="27"/>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or-toclist-item">
    <w:name w:val="elementor-toc__list-item"/>
    <w:basedOn w:val="Normal"/>
    <w:rsid w:val="00900FFD"/>
    <w:pPr>
      <w:spacing w:before="100" w:beforeAutospacing="1" w:after="100" w:afterAutospacing="1"/>
    </w:pPr>
    <w:rPr>
      <w:rFonts w:ascii="Times New Roman" w:eastAsia="Times New Roman" w:hAnsi="Times New Roman" w:cs="Times New Roman"/>
      <w:lang w:val="en-ZA" w:eastAsia="en-GB"/>
    </w:rPr>
  </w:style>
  <w:style w:type="character" w:styleId="Hyperlink">
    <w:name w:val="Hyperlink"/>
    <w:basedOn w:val="DefaultParagraphFont"/>
    <w:uiPriority w:val="99"/>
    <w:semiHidden/>
    <w:unhideWhenUsed/>
    <w:rsid w:val="00900FFD"/>
    <w:rPr>
      <w:color w:val="0000FF"/>
      <w:u w:val="single"/>
    </w:rPr>
  </w:style>
  <w:style w:type="character" w:customStyle="1" w:styleId="Heading1Char">
    <w:name w:val="Heading 1 Char"/>
    <w:basedOn w:val="DefaultParagraphFont"/>
    <w:link w:val="Heading1"/>
    <w:uiPriority w:val="9"/>
    <w:rsid w:val="00900F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0FFD"/>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900FFD"/>
    <w:pPr>
      <w:spacing w:before="120"/>
    </w:pPr>
    <w:rPr>
      <w:rFonts w:cstheme="minorHAnsi"/>
      <w:b/>
      <w:bCs/>
      <w:i/>
      <w:iCs/>
    </w:rPr>
  </w:style>
  <w:style w:type="paragraph" w:styleId="TOC2">
    <w:name w:val="toc 2"/>
    <w:basedOn w:val="Normal"/>
    <w:next w:val="Normal"/>
    <w:autoRedefine/>
    <w:uiPriority w:val="39"/>
    <w:semiHidden/>
    <w:unhideWhenUsed/>
    <w:rsid w:val="00900FFD"/>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00FFD"/>
    <w:pPr>
      <w:ind w:left="480"/>
    </w:pPr>
    <w:rPr>
      <w:rFonts w:cstheme="minorHAnsi"/>
      <w:sz w:val="20"/>
      <w:szCs w:val="20"/>
    </w:rPr>
  </w:style>
  <w:style w:type="paragraph" w:styleId="TOC4">
    <w:name w:val="toc 4"/>
    <w:basedOn w:val="Normal"/>
    <w:next w:val="Normal"/>
    <w:autoRedefine/>
    <w:uiPriority w:val="39"/>
    <w:semiHidden/>
    <w:unhideWhenUsed/>
    <w:rsid w:val="00900FFD"/>
    <w:pPr>
      <w:ind w:left="720"/>
    </w:pPr>
    <w:rPr>
      <w:rFonts w:cstheme="minorHAnsi"/>
      <w:sz w:val="20"/>
      <w:szCs w:val="20"/>
    </w:rPr>
  </w:style>
  <w:style w:type="paragraph" w:styleId="TOC5">
    <w:name w:val="toc 5"/>
    <w:basedOn w:val="Normal"/>
    <w:next w:val="Normal"/>
    <w:autoRedefine/>
    <w:uiPriority w:val="39"/>
    <w:semiHidden/>
    <w:unhideWhenUsed/>
    <w:rsid w:val="00900FFD"/>
    <w:pPr>
      <w:ind w:left="960"/>
    </w:pPr>
    <w:rPr>
      <w:rFonts w:cstheme="minorHAnsi"/>
      <w:sz w:val="20"/>
      <w:szCs w:val="20"/>
    </w:rPr>
  </w:style>
  <w:style w:type="paragraph" w:styleId="TOC6">
    <w:name w:val="toc 6"/>
    <w:basedOn w:val="Normal"/>
    <w:next w:val="Normal"/>
    <w:autoRedefine/>
    <w:uiPriority w:val="39"/>
    <w:semiHidden/>
    <w:unhideWhenUsed/>
    <w:rsid w:val="00900FFD"/>
    <w:pPr>
      <w:ind w:left="1200"/>
    </w:pPr>
    <w:rPr>
      <w:rFonts w:cstheme="minorHAnsi"/>
      <w:sz w:val="20"/>
      <w:szCs w:val="20"/>
    </w:rPr>
  </w:style>
  <w:style w:type="paragraph" w:styleId="TOC7">
    <w:name w:val="toc 7"/>
    <w:basedOn w:val="Normal"/>
    <w:next w:val="Normal"/>
    <w:autoRedefine/>
    <w:uiPriority w:val="39"/>
    <w:semiHidden/>
    <w:unhideWhenUsed/>
    <w:rsid w:val="00900FFD"/>
    <w:pPr>
      <w:ind w:left="1440"/>
    </w:pPr>
    <w:rPr>
      <w:rFonts w:cstheme="minorHAnsi"/>
      <w:sz w:val="20"/>
      <w:szCs w:val="20"/>
    </w:rPr>
  </w:style>
  <w:style w:type="paragraph" w:styleId="TOC8">
    <w:name w:val="toc 8"/>
    <w:basedOn w:val="Normal"/>
    <w:next w:val="Normal"/>
    <w:autoRedefine/>
    <w:uiPriority w:val="39"/>
    <w:semiHidden/>
    <w:unhideWhenUsed/>
    <w:rsid w:val="00900FFD"/>
    <w:pPr>
      <w:ind w:left="1680"/>
    </w:pPr>
    <w:rPr>
      <w:rFonts w:cstheme="minorHAnsi"/>
      <w:sz w:val="20"/>
      <w:szCs w:val="20"/>
    </w:rPr>
  </w:style>
  <w:style w:type="paragraph" w:styleId="TOC9">
    <w:name w:val="toc 9"/>
    <w:basedOn w:val="Normal"/>
    <w:next w:val="Normal"/>
    <w:autoRedefine/>
    <w:uiPriority w:val="39"/>
    <w:semiHidden/>
    <w:unhideWhenUsed/>
    <w:rsid w:val="00900FFD"/>
    <w:pPr>
      <w:ind w:left="1920"/>
    </w:pPr>
    <w:rPr>
      <w:rFonts w:cstheme="minorHAnsi"/>
      <w:sz w:val="20"/>
      <w:szCs w:val="20"/>
    </w:rPr>
  </w:style>
  <w:style w:type="paragraph" w:styleId="ListParagraph">
    <w:name w:val="List Paragraph"/>
    <w:basedOn w:val="Normal"/>
    <w:uiPriority w:val="34"/>
    <w:qFormat/>
    <w:rsid w:val="00900FFD"/>
    <w:pPr>
      <w:ind w:left="720"/>
      <w:contextualSpacing/>
    </w:pPr>
  </w:style>
  <w:style w:type="paragraph" w:styleId="NormalWeb">
    <w:name w:val="Normal (Web)"/>
    <w:basedOn w:val="Normal"/>
    <w:uiPriority w:val="99"/>
    <w:unhideWhenUsed/>
    <w:rsid w:val="00900FFD"/>
    <w:pPr>
      <w:spacing w:before="100" w:beforeAutospacing="1" w:after="100" w:afterAutospacing="1"/>
    </w:pPr>
    <w:rPr>
      <w:rFonts w:ascii="Times New Roman" w:eastAsia="Times New Roman" w:hAnsi="Times New Roman" w:cs="Times New Roman"/>
      <w:lang w:val="en-ZA" w:eastAsia="en-GB"/>
    </w:rPr>
  </w:style>
  <w:style w:type="character" w:customStyle="1" w:styleId="hgkelc">
    <w:name w:val="hgkelc"/>
    <w:basedOn w:val="DefaultParagraphFont"/>
    <w:rsid w:val="00900FFD"/>
  </w:style>
  <w:style w:type="character" w:customStyle="1" w:styleId="Heading3Char">
    <w:name w:val="Heading 3 Char"/>
    <w:basedOn w:val="DefaultParagraphFont"/>
    <w:link w:val="Heading3"/>
    <w:uiPriority w:val="9"/>
    <w:rsid w:val="00900FFD"/>
    <w:rPr>
      <w:rFonts w:ascii="Times New Roman" w:eastAsia="Times New Roman" w:hAnsi="Times New Roman" w:cs="Times New Roman"/>
      <w:b/>
      <w:bCs/>
      <w:sz w:val="27"/>
      <w:szCs w:val="27"/>
      <w:lang w:val="en-ZA" w:eastAsia="en-GB"/>
    </w:rPr>
  </w:style>
  <w:style w:type="table" w:styleId="TableGrid">
    <w:name w:val="Table Grid"/>
    <w:basedOn w:val="TableNormal"/>
    <w:uiPriority w:val="39"/>
    <w:rsid w:val="0090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0FFD"/>
    <w:rPr>
      <w:b/>
      <w:bCs/>
    </w:rPr>
  </w:style>
  <w:style w:type="paragraph" w:styleId="NoSpacing">
    <w:name w:val="No Spacing"/>
    <w:link w:val="NoSpacingChar"/>
    <w:uiPriority w:val="1"/>
    <w:qFormat/>
    <w:rsid w:val="00522B3F"/>
    <w:rPr>
      <w:rFonts w:eastAsiaTheme="minorEastAsia"/>
      <w:sz w:val="22"/>
      <w:szCs w:val="22"/>
      <w:lang w:val="en-US" w:eastAsia="zh-CN"/>
    </w:rPr>
  </w:style>
  <w:style w:type="character" w:customStyle="1" w:styleId="NoSpacingChar">
    <w:name w:val="No Spacing Char"/>
    <w:basedOn w:val="DefaultParagraphFont"/>
    <w:link w:val="NoSpacing"/>
    <w:uiPriority w:val="1"/>
    <w:rsid w:val="00522B3F"/>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9400">
      <w:bodyDiv w:val="1"/>
      <w:marLeft w:val="0"/>
      <w:marRight w:val="0"/>
      <w:marTop w:val="0"/>
      <w:marBottom w:val="0"/>
      <w:divBdr>
        <w:top w:val="none" w:sz="0" w:space="0" w:color="auto"/>
        <w:left w:val="none" w:sz="0" w:space="0" w:color="auto"/>
        <w:bottom w:val="none" w:sz="0" w:space="0" w:color="auto"/>
        <w:right w:val="none" w:sz="0" w:space="0" w:color="auto"/>
      </w:divBdr>
    </w:div>
    <w:div w:id="223181202">
      <w:bodyDiv w:val="1"/>
      <w:marLeft w:val="0"/>
      <w:marRight w:val="0"/>
      <w:marTop w:val="0"/>
      <w:marBottom w:val="0"/>
      <w:divBdr>
        <w:top w:val="none" w:sz="0" w:space="0" w:color="auto"/>
        <w:left w:val="none" w:sz="0" w:space="0" w:color="auto"/>
        <w:bottom w:val="none" w:sz="0" w:space="0" w:color="auto"/>
        <w:right w:val="none" w:sz="0" w:space="0" w:color="auto"/>
      </w:divBdr>
    </w:div>
    <w:div w:id="401369700">
      <w:bodyDiv w:val="1"/>
      <w:marLeft w:val="0"/>
      <w:marRight w:val="0"/>
      <w:marTop w:val="0"/>
      <w:marBottom w:val="0"/>
      <w:divBdr>
        <w:top w:val="none" w:sz="0" w:space="0" w:color="auto"/>
        <w:left w:val="none" w:sz="0" w:space="0" w:color="auto"/>
        <w:bottom w:val="none" w:sz="0" w:space="0" w:color="auto"/>
        <w:right w:val="none" w:sz="0" w:space="0" w:color="auto"/>
      </w:divBdr>
    </w:div>
    <w:div w:id="529879470">
      <w:bodyDiv w:val="1"/>
      <w:marLeft w:val="0"/>
      <w:marRight w:val="0"/>
      <w:marTop w:val="0"/>
      <w:marBottom w:val="0"/>
      <w:divBdr>
        <w:top w:val="none" w:sz="0" w:space="0" w:color="auto"/>
        <w:left w:val="none" w:sz="0" w:space="0" w:color="auto"/>
        <w:bottom w:val="none" w:sz="0" w:space="0" w:color="auto"/>
        <w:right w:val="none" w:sz="0" w:space="0" w:color="auto"/>
      </w:divBdr>
    </w:div>
    <w:div w:id="583957063">
      <w:bodyDiv w:val="1"/>
      <w:marLeft w:val="0"/>
      <w:marRight w:val="0"/>
      <w:marTop w:val="0"/>
      <w:marBottom w:val="0"/>
      <w:divBdr>
        <w:top w:val="none" w:sz="0" w:space="0" w:color="auto"/>
        <w:left w:val="none" w:sz="0" w:space="0" w:color="auto"/>
        <w:bottom w:val="none" w:sz="0" w:space="0" w:color="auto"/>
        <w:right w:val="none" w:sz="0" w:space="0" w:color="auto"/>
      </w:divBdr>
    </w:div>
    <w:div w:id="641273199">
      <w:bodyDiv w:val="1"/>
      <w:marLeft w:val="0"/>
      <w:marRight w:val="0"/>
      <w:marTop w:val="0"/>
      <w:marBottom w:val="0"/>
      <w:divBdr>
        <w:top w:val="none" w:sz="0" w:space="0" w:color="auto"/>
        <w:left w:val="none" w:sz="0" w:space="0" w:color="auto"/>
        <w:bottom w:val="none" w:sz="0" w:space="0" w:color="auto"/>
        <w:right w:val="none" w:sz="0" w:space="0" w:color="auto"/>
      </w:divBdr>
    </w:div>
    <w:div w:id="674112969">
      <w:bodyDiv w:val="1"/>
      <w:marLeft w:val="0"/>
      <w:marRight w:val="0"/>
      <w:marTop w:val="0"/>
      <w:marBottom w:val="0"/>
      <w:divBdr>
        <w:top w:val="none" w:sz="0" w:space="0" w:color="auto"/>
        <w:left w:val="none" w:sz="0" w:space="0" w:color="auto"/>
        <w:bottom w:val="none" w:sz="0" w:space="0" w:color="auto"/>
        <w:right w:val="none" w:sz="0" w:space="0" w:color="auto"/>
      </w:divBdr>
    </w:div>
    <w:div w:id="807010581">
      <w:bodyDiv w:val="1"/>
      <w:marLeft w:val="0"/>
      <w:marRight w:val="0"/>
      <w:marTop w:val="0"/>
      <w:marBottom w:val="0"/>
      <w:divBdr>
        <w:top w:val="none" w:sz="0" w:space="0" w:color="auto"/>
        <w:left w:val="none" w:sz="0" w:space="0" w:color="auto"/>
        <w:bottom w:val="none" w:sz="0" w:space="0" w:color="auto"/>
        <w:right w:val="none" w:sz="0" w:space="0" w:color="auto"/>
      </w:divBdr>
    </w:div>
    <w:div w:id="842399938">
      <w:bodyDiv w:val="1"/>
      <w:marLeft w:val="0"/>
      <w:marRight w:val="0"/>
      <w:marTop w:val="0"/>
      <w:marBottom w:val="0"/>
      <w:divBdr>
        <w:top w:val="none" w:sz="0" w:space="0" w:color="auto"/>
        <w:left w:val="none" w:sz="0" w:space="0" w:color="auto"/>
        <w:bottom w:val="none" w:sz="0" w:space="0" w:color="auto"/>
        <w:right w:val="none" w:sz="0" w:space="0" w:color="auto"/>
      </w:divBdr>
    </w:div>
    <w:div w:id="960182873">
      <w:bodyDiv w:val="1"/>
      <w:marLeft w:val="0"/>
      <w:marRight w:val="0"/>
      <w:marTop w:val="0"/>
      <w:marBottom w:val="0"/>
      <w:divBdr>
        <w:top w:val="none" w:sz="0" w:space="0" w:color="auto"/>
        <w:left w:val="none" w:sz="0" w:space="0" w:color="auto"/>
        <w:bottom w:val="none" w:sz="0" w:space="0" w:color="auto"/>
        <w:right w:val="none" w:sz="0" w:space="0" w:color="auto"/>
      </w:divBdr>
    </w:div>
    <w:div w:id="970666788">
      <w:bodyDiv w:val="1"/>
      <w:marLeft w:val="0"/>
      <w:marRight w:val="0"/>
      <w:marTop w:val="0"/>
      <w:marBottom w:val="0"/>
      <w:divBdr>
        <w:top w:val="none" w:sz="0" w:space="0" w:color="auto"/>
        <w:left w:val="none" w:sz="0" w:space="0" w:color="auto"/>
        <w:bottom w:val="none" w:sz="0" w:space="0" w:color="auto"/>
        <w:right w:val="none" w:sz="0" w:space="0" w:color="auto"/>
      </w:divBdr>
    </w:div>
    <w:div w:id="1051658678">
      <w:bodyDiv w:val="1"/>
      <w:marLeft w:val="0"/>
      <w:marRight w:val="0"/>
      <w:marTop w:val="0"/>
      <w:marBottom w:val="0"/>
      <w:divBdr>
        <w:top w:val="none" w:sz="0" w:space="0" w:color="auto"/>
        <w:left w:val="none" w:sz="0" w:space="0" w:color="auto"/>
        <w:bottom w:val="none" w:sz="0" w:space="0" w:color="auto"/>
        <w:right w:val="none" w:sz="0" w:space="0" w:color="auto"/>
      </w:divBdr>
    </w:div>
    <w:div w:id="1128933227">
      <w:bodyDiv w:val="1"/>
      <w:marLeft w:val="0"/>
      <w:marRight w:val="0"/>
      <w:marTop w:val="0"/>
      <w:marBottom w:val="0"/>
      <w:divBdr>
        <w:top w:val="none" w:sz="0" w:space="0" w:color="auto"/>
        <w:left w:val="none" w:sz="0" w:space="0" w:color="auto"/>
        <w:bottom w:val="none" w:sz="0" w:space="0" w:color="auto"/>
        <w:right w:val="none" w:sz="0" w:space="0" w:color="auto"/>
      </w:divBdr>
      <w:divsChild>
        <w:div w:id="285241586">
          <w:marLeft w:val="0"/>
          <w:marRight w:val="0"/>
          <w:marTop w:val="0"/>
          <w:marBottom w:val="0"/>
          <w:divBdr>
            <w:top w:val="none" w:sz="0" w:space="0" w:color="auto"/>
            <w:left w:val="none" w:sz="0" w:space="0" w:color="auto"/>
            <w:bottom w:val="none" w:sz="0" w:space="0" w:color="auto"/>
            <w:right w:val="none" w:sz="0" w:space="0" w:color="auto"/>
          </w:divBdr>
          <w:divsChild>
            <w:div w:id="697201706">
              <w:marLeft w:val="0"/>
              <w:marRight w:val="0"/>
              <w:marTop w:val="0"/>
              <w:marBottom w:val="0"/>
              <w:divBdr>
                <w:top w:val="none" w:sz="0" w:space="0" w:color="auto"/>
                <w:left w:val="none" w:sz="0" w:space="0" w:color="auto"/>
                <w:bottom w:val="none" w:sz="0" w:space="0" w:color="auto"/>
                <w:right w:val="none" w:sz="0" w:space="0" w:color="auto"/>
              </w:divBdr>
            </w:div>
          </w:divsChild>
        </w:div>
        <w:div w:id="615066555">
          <w:marLeft w:val="0"/>
          <w:marRight w:val="0"/>
          <w:marTop w:val="0"/>
          <w:marBottom w:val="0"/>
          <w:divBdr>
            <w:top w:val="none" w:sz="0" w:space="0" w:color="auto"/>
            <w:left w:val="none" w:sz="0" w:space="0" w:color="auto"/>
            <w:bottom w:val="none" w:sz="0" w:space="0" w:color="auto"/>
            <w:right w:val="none" w:sz="0" w:space="0" w:color="auto"/>
          </w:divBdr>
          <w:divsChild>
            <w:div w:id="748381015">
              <w:marLeft w:val="0"/>
              <w:marRight w:val="0"/>
              <w:marTop w:val="0"/>
              <w:marBottom w:val="0"/>
              <w:divBdr>
                <w:top w:val="none" w:sz="0" w:space="0" w:color="auto"/>
                <w:left w:val="none" w:sz="0" w:space="0" w:color="auto"/>
                <w:bottom w:val="none" w:sz="0" w:space="0" w:color="auto"/>
                <w:right w:val="none" w:sz="0" w:space="0" w:color="auto"/>
              </w:divBdr>
              <w:divsChild>
                <w:div w:id="460928372">
                  <w:marLeft w:val="0"/>
                  <w:marRight w:val="0"/>
                  <w:marTop w:val="0"/>
                  <w:marBottom w:val="0"/>
                  <w:divBdr>
                    <w:top w:val="none" w:sz="0" w:space="0" w:color="auto"/>
                    <w:left w:val="none" w:sz="0" w:space="0" w:color="auto"/>
                    <w:bottom w:val="none" w:sz="0" w:space="0" w:color="auto"/>
                    <w:right w:val="none" w:sz="0" w:space="0" w:color="auto"/>
                  </w:divBdr>
                  <w:divsChild>
                    <w:div w:id="730423640">
                      <w:marLeft w:val="0"/>
                      <w:marRight w:val="0"/>
                      <w:marTop w:val="0"/>
                      <w:marBottom w:val="0"/>
                      <w:divBdr>
                        <w:top w:val="none" w:sz="0" w:space="0" w:color="auto"/>
                        <w:left w:val="none" w:sz="0" w:space="0" w:color="auto"/>
                        <w:bottom w:val="none" w:sz="0" w:space="0" w:color="auto"/>
                        <w:right w:val="none" w:sz="0" w:space="0" w:color="auto"/>
                      </w:divBdr>
                      <w:divsChild>
                        <w:div w:id="1086263495">
                          <w:marLeft w:val="0"/>
                          <w:marRight w:val="0"/>
                          <w:marTop w:val="0"/>
                          <w:marBottom w:val="0"/>
                          <w:divBdr>
                            <w:top w:val="none" w:sz="0" w:space="0" w:color="auto"/>
                            <w:left w:val="none" w:sz="0" w:space="0" w:color="auto"/>
                            <w:bottom w:val="none" w:sz="0" w:space="0" w:color="auto"/>
                            <w:right w:val="none" w:sz="0" w:space="0" w:color="auto"/>
                          </w:divBdr>
                          <w:divsChild>
                            <w:div w:id="673919044">
                              <w:marLeft w:val="0"/>
                              <w:marRight w:val="0"/>
                              <w:marTop w:val="0"/>
                              <w:marBottom w:val="0"/>
                              <w:divBdr>
                                <w:top w:val="none" w:sz="0" w:space="0" w:color="auto"/>
                                <w:left w:val="none" w:sz="0" w:space="0" w:color="auto"/>
                                <w:bottom w:val="none" w:sz="0" w:space="0" w:color="auto"/>
                                <w:right w:val="none" w:sz="0" w:space="0" w:color="auto"/>
                              </w:divBdr>
                              <w:divsChild>
                                <w:div w:id="1366901442">
                                  <w:marLeft w:val="0"/>
                                  <w:marRight w:val="0"/>
                                  <w:marTop w:val="0"/>
                                  <w:marBottom w:val="0"/>
                                  <w:divBdr>
                                    <w:top w:val="none" w:sz="0" w:space="0" w:color="auto"/>
                                    <w:left w:val="none" w:sz="0" w:space="0" w:color="auto"/>
                                    <w:bottom w:val="none" w:sz="0" w:space="0" w:color="auto"/>
                                    <w:right w:val="none" w:sz="0" w:space="0" w:color="auto"/>
                                  </w:divBdr>
                                  <w:divsChild>
                                    <w:div w:id="239482162">
                                      <w:marLeft w:val="300"/>
                                      <w:marRight w:val="0"/>
                                      <w:marTop w:val="0"/>
                                      <w:marBottom w:val="0"/>
                                      <w:divBdr>
                                        <w:top w:val="none" w:sz="0" w:space="0" w:color="auto"/>
                                        <w:left w:val="none" w:sz="0" w:space="0" w:color="auto"/>
                                        <w:bottom w:val="none" w:sz="0" w:space="0" w:color="auto"/>
                                        <w:right w:val="none" w:sz="0" w:space="0" w:color="auto"/>
                                      </w:divBdr>
                                      <w:divsChild>
                                        <w:div w:id="1857186207">
                                          <w:marLeft w:val="0"/>
                                          <w:marRight w:val="0"/>
                                          <w:marTop w:val="0"/>
                                          <w:marBottom w:val="0"/>
                                          <w:divBdr>
                                            <w:top w:val="none" w:sz="0" w:space="0" w:color="auto"/>
                                            <w:left w:val="none" w:sz="0" w:space="0" w:color="auto"/>
                                            <w:bottom w:val="none" w:sz="0" w:space="0" w:color="auto"/>
                                            <w:right w:val="none" w:sz="0" w:space="0" w:color="auto"/>
                                          </w:divBdr>
                                          <w:divsChild>
                                            <w:div w:id="1757708156">
                                              <w:marLeft w:val="0"/>
                                              <w:marRight w:val="0"/>
                                              <w:marTop w:val="0"/>
                                              <w:marBottom w:val="0"/>
                                              <w:divBdr>
                                                <w:top w:val="none" w:sz="0" w:space="0" w:color="auto"/>
                                                <w:left w:val="none" w:sz="0" w:space="0" w:color="auto"/>
                                                <w:bottom w:val="none" w:sz="0" w:space="0" w:color="auto"/>
                                                <w:right w:val="none" w:sz="0" w:space="0" w:color="auto"/>
                                              </w:divBdr>
                                              <w:divsChild>
                                                <w:div w:id="1164082354">
                                                  <w:marLeft w:val="0"/>
                                                  <w:marRight w:val="0"/>
                                                  <w:marTop w:val="0"/>
                                                  <w:marBottom w:val="0"/>
                                                  <w:divBdr>
                                                    <w:top w:val="none" w:sz="0" w:space="0" w:color="auto"/>
                                                    <w:left w:val="none" w:sz="0" w:space="0" w:color="auto"/>
                                                    <w:bottom w:val="none" w:sz="0" w:space="0" w:color="auto"/>
                                                    <w:right w:val="none" w:sz="0" w:space="0" w:color="auto"/>
                                                  </w:divBdr>
                                                  <w:divsChild>
                                                    <w:div w:id="604002495">
                                                      <w:marLeft w:val="0"/>
                                                      <w:marRight w:val="0"/>
                                                      <w:marTop w:val="0"/>
                                                      <w:marBottom w:val="0"/>
                                                      <w:divBdr>
                                                        <w:top w:val="none" w:sz="0" w:space="0" w:color="auto"/>
                                                        <w:left w:val="none" w:sz="0" w:space="0" w:color="auto"/>
                                                        <w:bottom w:val="none" w:sz="0" w:space="0" w:color="auto"/>
                                                        <w:right w:val="none" w:sz="0" w:space="0" w:color="auto"/>
                                                      </w:divBdr>
                                                      <w:divsChild>
                                                        <w:div w:id="1634676383">
                                                          <w:marLeft w:val="0"/>
                                                          <w:marRight w:val="0"/>
                                                          <w:marTop w:val="0"/>
                                                          <w:marBottom w:val="0"/>
                                                          <w:divBdr>
                                                            <w:top w:val="none" w:sz="0" w:space="0" w:color="auto"/>
                                                            <w:left w:val="none" w:sz="0" w:space="0" w:color="auto"/>
                                                            <w:bottom w:val="none" w:sz="0" w:space="0" w:color="auto"/>
                                                            <w:right w:val="none" w:sz="0" w:space="0" w:color="auto"/>
                                                          </w:divBdr>
                                                          <w:divsChild>
                                                            <w:div w:id="245499076">
                                                              <w:marLeft w:val="0"/>
                                                              <w:marRight w:val="0"/>
                                                              <w:marTop w:val="0"/>
                                                              <w:marBottom w:val="0"/>
                                                              <w:divBdr>
                                                                <w:top w:val="none" w:sz="0" w:space="0" w:color="auto"/>
                                                                <w:left w:val="none" w:sz="0" w:space="0" w:color="auto"/>
                                                                <w:bottom w:val="none" w:sz="0" w:space="0" w:color="auto"/>
                                                                <w:right w:val="none" w:sz="0" w:space="0" w:color="auto"/>
                                                              </w:divBdr>
                                                              <w:divsChild>
                                                                <w:div w:id="2041465738">
                                                                  <w:marLeft w:val="0"/>
                                                                  <w:marRight w:val="0"/>
                                                                  <w:marTop w:val="0"/>
                                                                  <w:marBottom w:val="0"/>
                                                                  <w:divBdr>
                                                                    <w:top w:val="none" w:sz="0" w:space="0" w:color="auto"/>
                                                                    <w:left w:val="none" w:sz="0" w:space="0" w:color="auto"/>
                                                                    <w:bottom w:val="none" w:sz="0" w:space="0" w:color="auto"/>
                                                                    <w:right w:val="none" w:sz="0" w:space="0" w:color="auto"/>
                                                                  </w:divBdr>
                                                                  <w:divsChild>
                                                                    <w:div w:id="404957016">
                                                                      <w:marLeft w:val="0"/>
                                                                      <w:marRight w:val="0"/>
                                                                      <w:marTop w:val="0"/>
                                                                      <w:marBottom w:val="0"/>
                                                                      <w:divBdr>
                                                                        <w:top w:val="none" w:sz="0" w:space="0" w:color="auto"/>
                                                                        <w:left w:val="none" w:sz="0" w:space="0" w:color="auto"/>
                                                                        <w:bottom w:val="none" w:sz="0" w:space="0" w:color="auto"/>
                                                                        <w:right w:val="none" w:sz="0" w:space="0" w:color="auto"/>
                                                                      </w:divBdr>
                                                                      <w:divsChild>
                                                                        <w:div w:id="159928800">
                                                                          <w:marLeft w:val="0"/>
                                                                          <w:marRight w:val="0"/>
                                                                          <w:marTop w:val="0"/>
                                                                          <w:marBottom w:val="0"/>
                                                                          <w:divBdr>
                                                                            <w:top w:val="none" w:sz="0" w:space="0" w:color="auto"/>
                                                                            <w:left w:val="none" w:sz="0" w:space="0" w:color="auto"/>
                                                                            <w:bottom w:val="none" w:sz="0" w:space="0" w:color="auto"/>
                                                                            <w:right w:val="none" w:sz="0" w:space="0" w:color="auto"/>
                                                                          </w:divBdr>
                                                                          <w:divsChild>
                                                                            <w:div w:id="665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53730">
                                  <w:marLeft w:val="0"/>
                                  <w:marRight w:val="0"/>
                                  <w:marTop w:val="0"/>
                                  <w:marBottom w:val="0"/>
                                  <w:divBdr>
                                    <w:top w:val="none" w:sz="0" w:space="0" w:color="auto"/>
                                    <w:left w:val="none" w:sz="0" w:space="0" w:color="auto"/>
                                    <w:bottom w:val="none" w:sz="0" w:space="0" w:color="auto"/>
                                    <w:right w:val="none" w:sz="0" w:space="0" w:color="auto"/>
                                  </w:divBdr>
                                  <w:divsChild>
                                    <w:div w:id="6803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89757">
      <w:bodyDiv w:val="1"/>
      <w:marLeft w:val="0"/>
      <w:marRight w:val="0"/>
      <w:marTop w:val="0"/>
      <w:marBottom w:val="0"/>
      <w:divBdr>
        <w:top w:val="none" w:sz="0" w:space="0" w:color="auto"/>
        <w:left w:val="none" w:sz="0" w:space="0" w:color="auto"/>
        <w:bottom w:val="none" w:sz="0" w:space="0" w:color="auto"/>
        <w:right w:val="none" w:sz="0" w:space="0" w:color="auto"/>
      </w:divBdr>
    </w:div>
    <w:div w:id="1289818660">
      <w:bodyDiv w:val="1"/>
      <w:marLeft w:val="0"/>
      <w:marRight w:val="0"/>
      <w:marTop w:val="0"/>
      <w:marBottom w:val="0"/>
      <w:divBdr>
        <w:top w:val="none" w:sz="0" w:space="0" w:color="auto"/>
        <w:left w:val="none" w:sz="0" w:space="0" w:color="auto"/>
        <w:bottom w:val="none" w:sz="0" w:space="0" w:color="auto"/>
        <w:right w:val="none" w:sz="0" w:space="0" w:color="auto"/>
      </w:divBdr>
    </w:div>
    <w:div w:id="1365135912">
      <w:bodyDiv w:val="1"/>
      <w:marLeft w:val="0"/>
      <w:marRight w:val="0"/>
      <w:marTop w:val="0"/>
      <w:marBottom w:val="0"/>
      <w:divBdr>
        <w:top w:val="none" w:sz="0" w:space="0" w:color="auto"/>
        <w:left w:val="none" w:sz="0" w:space="0" w:color="auto"/>
        <w:bottom w:val="none" w:sz="0" w:space="0" w:color="auto"/>
        <w:right w:val="none" w:sz="0" w:space="0" w:color="auto"/>
      </w:divBdr>
    </w:div>
    <w:div w:id="1366248411">
      <w:bodyDiv w:val="1"/>
      <w:marLeft w:val="0"/>
      <w:marRight w:val="0"/>
      <w:marTop w:val="0"/>
      <w:marBottom w:val="0"/>
      <w:divBdr>
        <w:top w:val="none" w:sz="0" w:space="0" w:color="auto"/>
        <w:left w:val="none" w:sz="0" w:space="0" w:color="auto"/>
        <w:bottom w:val="none" w:sz="0" w:space="0" w:color="auto"/>
        <w:right w:val="none" w:sz="0" w:space="0" w:color="auto"/>
      </w:divBdr>
    </w:div>
    <w:div w:id="1417437107">
      <w:bodyDiv w:val="1"/>
      <w:marLeft w:val="0"/>
      <w:marRight w:val="0"/>
      <w:marTop w:val="0"/>
      <w:marBottom w:val="0"/>
      <w:divBdr>
        <w:top w:val="none" w:sz="0" w:space="0" w:color="auto"/>
        <w:left w:val="none" w:sz="0" w:space="0" w:color="auto"/>
        <w:bottom w:val="none" w:sz="0" w:space="0" w:color="auto"/>
        <w:right w:val="none" w:sz="0" w:space="0" w:color="auto"/>
      </w:divBdr>
    </w:div>
    <w:div w:id="1654797380">
      <w:bodyDiv w:val="1"/>
      <w:marLeft w:val="0"/>
      <w:marRight w:val="0"/>
      <w:marTop w:val="0"/>
      <w:marBottom w:val="0"/>
      <w:divBdr>
        <w:top w:val="none" w:sz="0" w:space="0" w:color="auto"/>
        <w:left w:val="none" w:sz="0" w:space="0" w:color="auto"/>
        <w:bottom w:val="none" w:sz="0" w:space="0" w:color="auto"/>
        <w:right w:val="none" w:sz="0" w:space="0" w:color="auto"/>
      </w:divBdr>
    </w:div>
    <w:div w:id="1753892110">
      <w:bodyDiv w:val="1"/>
      <w:marLeft w:val="0"/>
      <w:marRight w:val="0"/>
      <w:marTop w:val="0"/>
      <w:marBottom w:val="0"/>
      <w:divBdr>
        <w:top w:val="none" w:sz="0" w:space="0" w:color="auto"/>
        <w:left w:val="none" w:sz="0" w:space="0" w:color="auto"/>
        <w:bottom w:val="none" w:sz="0" w:space="0" w:color="auto"/>
        <w:right w:val="none" w:sz="0" w:space="0" w:color="auto"/>
      </w:divBdr>
    </w:div>
    <w:div w:id="1790707860">
      <w:bodyDiv w:val="1"/>
      <w:marLeft w:val="0"/>
      <w:marRight w:val="0"/>
      <w:marTop w:val="0"/>
      <w:marBottom w:val="0"/>
      <w:divBdr>
        <w:top w:val="none" w:sz="0" w:space="0" w:color="auto"/>
        <w:left w:val="none" w:sz="0" w:space="0" w:color="auto"/>
        <w:bottom w:val="none" w:sz="0" w:space="0" w:color="auto"/>
        <w:right w:val="none" w:sz="0" w:space="0" w:color="auto"/>
      </w:divBdr>
    </w:div>
    <w:div w:id="1935628862">
      <w:bodyDiv w:val="1"/>
      <w:marLeft w:val="0"/>
      <w:marRight w:val="0"/>
      <w:marTop w:val="0"/>
      <w:marBottom w:val="0"/>
      <w:divBdr>
        <w:top w:val="none" w:sz="0" w:space="0" w:color="auto"/>
        <w:left w:val="none" w:sz="0" w:space="0" w:color="auto"/>
        <w:bottom w:val="none" w:sz="0" w:space="0" w:color="auto"/>
        <w:right w:val="none" w:sz="0" w:space="0" w:color="auto"/>
      </w:divBdr>
    </w:div>
    <w:div w:id="1971861296">
      <w:bodyDiv w:val="1"/>
      <w:marLeft w:val="0"/>
      <w:marRight w:val="0"/>
      <w:marTop w:val="0"/>
      <w:marBottom w:val="0"/>
      <w:divBdr>
        <w:top w:val="none" w:sz="0" w:space="0" w:color="auto"/>
        <w:left w:val="none" w:sz="0" w:space="0" w:color="auto"/>
        <w:bottom w:val="none" w:sz="0" w:space="0" w:color="auto"/>
        <w:right w:val="none" w:sz="0" w:space="0" w:color="auto"/>
      </w:divBdr>
      <w:divsChild>
        <w:div w:id="2125879793">
          <w:marLeft w:val="0"/>
          <w:marRight w:val="0"/>
          <w:marTop w:val="0"/>
          <w:marBottom w:val="0"/>
          <w:divBdr>
            <w:top w:val="none" w:sz="0" w:space="0" w:color="auto"/>
            <w:left w:val="none" w:sz="0" w:space="0" w:color="auto"/>
            <w:bottom w:val="none" w:sz="0" w:space="0" w:color="auto"/>
            <w:right w:val="none" w:sz="0" w:space="0" w:color="auto"/>
          </w:divBdr>
          <w:divsChild>
            <w:div w:id="1898971883">
              <w:marLeft w:val="0"/>
              <w:marRight w:val="0"/>
              <w:marTop w:val="0"/>
              <w:marBottom w:val="0"/>
              <w:divBdr>
                <w:top w:val="none" w:sz="0" w:space="0" w:color="auto"/>
                <w:left w:val="none" w:sz="0" w:space="0" w:color="auto"/>
                <w:bottom w:val="none" w:sz="0" w:space="0" w:color="auto"/>
                <w:right w:val="none" w:sz="0" w:space="0" w:color="auto"/>
              </w:divBdr>
            </w:div>
          </w:divsChild>
        </w:div>
        <w:div w:id="1001539749">
          <w:marLeft w:val="0"/>
          <w:marRight w:val="0"/>
          <w:marTop w:val="0"/>
          <w:marBottom w:val="0"/>
          <w:divBdr>
            <w:top w:val="none" w:sz="0" w:space="0" w:color="auto"/>
            <w:left w:val="none" w:sz="0" w:space="0" w:color="auto"/>
            <w:bottom w:val="none" w:sz="0" w:space="0" w:color="auto"/>
            <w:right w:val="none" w:sz="0" w:space="0" w:color="auto"/>
          </w:divBdr>
          <w:divsChild>
            <w:div w:id="1039547631">
              <w:marLeft w:val="0"/>
              <w:marRight w:val="0"/>
              <w:marTop w:val="0"/>
              <w:marBottom w:val="0"/>
              <w:divBdr>
                <w:top w:val="none" w:sz="0" w:space="0" w:color="auto"/>
                <w:left w:val="none" w:sz="0" w:space="0" w:color="auto"/>
                <w:bottom w:val="none" w:sz="0" w:space="0" w:color="auto"/>
                <w:right w:val="none" w:sz="0" w:space="0" w:color="auto"/>
              </w:divBdr>
            </w:div>
            <w:div w:id="649677925">
              <w:marLeft w:val="0"/>
              <w:marRight w:val="0"/>
              <w:marTop w:val="0"/>
              <w:marBottom w:val="0"/>
              <w:divBdr>
                <w:top w:val="none" w:sz="0" w:space="0" w:color="auto"/>
                <w:left w:val="none" w:sz="0" w:space="0" w:color="auto"/>
                <w:bottom w:val="none" w:sz="0" w:space="0" w:color="auto"/>
                <w:right w:val="none" w:sz="0" w:space="0" w:color="auto"/>
              </w:divBdr>
            </w:div>
            <w:div w:id="1706710846">
              <w:marLeft w:val="0"/>
              <w:marRight w:val="0"/>
              <w:marTop w:val="0"/>
              <w:marBottom w:val="0"/>
              <w:divBdr>
                <w:top w:val="none" w:sz="0" w:space="0" w:color="auto"/>
                <w:left w:val="none" w:sz="0" w:space="0" w:color="auto"/>
                <w:bottom w:val="none" w:sz="0" w:space="0" w:color="auto"/>
                <w:right w:val="none" w:sz="0" w:space="0" w:color="auto"/>
              </w:divBdr>
            </w:div>
            <w:div w:id="2026176889">
              <w:marLeft w:val="0"/>
              <w:marRight w:val="0"/>
              <w:marTop w:val="0"/>
              <w:marBottom w:val="0"/>
              <w:divBdr>
                <w:top w:val="none" w:sz="0" w:space="0" w:color="auto"/>
                <w:left w:val="none" w:sz="0" w:space="0" w:color="auto"/>
                <w:bottom w:val="none" w:sz="0" w:space="0" w:color="auto"/>
                <w:right w:val="none" w:sz="0" w:space="0" w:color="auto"/>
              </w:divBdr>
            </w:div>
            <w:div w:id="2019846002">
              <w:marLeft w:val="0"/>
              <w:marRight w:val="0"/>
              <w:marTop w:val="0"/>
              <w:marBottom w:val="0"/>
              <w:divBdr>
                <w:top w:val="none" w:sz="0" w:space="0" w:color="auto"/>
                <w:left w:val="none" w:sz="0" w:space="0" w:color="auto"/>
                <w:bottom w:val="none" w:sz="0" w:space="0" w:color="auto"/>
                <w:right w:val="none" w:sz="0" w:space="0" w:color="auto"/>
              </w:divBdr>
            </w:div>
            <w:div w:id="464666481">
              <w:marLeft w:val="0"/>
              <w:marRight w:val="0"/>
              <w:marTop w:val="0"/>
              <w:marBottom w:val="0"/>
              <w:divBdr>
                <w:top w:val="none" w:sz="0" w:space="0" w:color="auto"/>
                <w:left w:val="none" w:sz="0" w:space="0" w:color="auto"/>
                <w:bottom w:val="none" w:sz="0" w:space="0" w:color="auto"/>
                <w:right w:val="none" w:sz="0" w:space="0" w:color="auto"/>
              </w:divBdr>
            </w:div>
            <w:div w:id="2117869974">
              <w:marLeft w:val="0"/>
              <w:marRight w:val="0"/>
              <w:marTop w:val="0"/>
              <w:marBottom w:val="0"/>
              <w:divBdr>
                <w:top w:val="none" w:sz="0" w:space="0" w:color="auto"/>
                <w:left w:val="none" w:sz="0" w:space="0" w:color="auto"/>
                <w:bottom w:val="none" w:sz="0" w:space="0" w:color="auto"/>
                <w:right w:val="none" w:sz="0" w:space="0" w:color="auto"/>
              </w:divBdr>
            </w:div>
            <w:div w:id="82532476">
              <w:marLeft w:val="0"/>
              <w:marRight w:val="0"/>
              <w:marTop w:val="0"/>
              <w:marBottom w:val="0"/>
              <w:divBdr>
                <w:top w:val="none" w:sz="0" w:space="0" w:color="auto"/>
                <w:left w:val="none" w:sz="0" w:space="0" w:color="auto"/>
                <w:bottom w:val="none" w:sz="0" w:space="0" w:color="auto"/>
                <w:right w:val="none" w:sz="0" w:space="0" w:color="auto"/>
              </w:divBdr>
            </w:div>
            <w:div w:id="718942947">
              <w:marLeft w:val="0"/>
              <w:marRight w:val="0"/>
              <w:marTop w:val="0"/>
              <w:marBottom w:val="0"/>
              <w:divBdr>
                <w:top w:val="none" w:sz="0" w:space="0" w:color="auto"/>
                <w:left w:val="none" w:sz="0" w:space="0" w:color="auto"/>
                <w:bottom w:val="none" w:sz="0" w:space="0" w:color="auto"/>
                <w:right w:val="none" w:sz="0" w:space="0" w:color="auto"/>
              </w:divBdr>
            </w:div>
            <w:div w:id="987394671">
              <w:marLeft w:val="0"/>
              <w:marRight w:val="0"/>
              <w:marTop w:val="0"/>
              <w:marBottom w:val="0"/>
              <w:divBdr>
                <w:top w:val="none" w:sz="0" w:space="0" w:color="auto"/>
                <w:left w:val="none" w:sz="0" w:space="0" w:color="auto"/>
                <w:bottom w:val="none" w:sz="0" w:space="0" w:color="auto"/>
                <w:right w:val="none" w:sz="0" w:space="0" w:color="auto"/>
              </w:divBdr>
            </w:div>
            <w:div w:id="867183774">
              <w:marLeft w:val="0"/>
              <w:marRight w:val="0"/>
              <w:marTop w:val="0"/>
              <w:marBottom w:val="0"/>
              <w:divBdr>
                <w:top w:val="none" w:sz="0" w:space="0" w:color="auto"/>
                <w:left w:val="none" w:sz="0" w:space="0" w:color="auto"/>
                <w:bottom w:val="none" w:sz="0" w:space="0" w:color="auto"/>
                <w:right w:val="none" w:sz="0" w:space="0" w:color="auto"/>
              </w:divBdr>
            </w:div>
            <w:div w:id="896092222">
              <w:marLeft w:val="0"/>
              <w:marRight w:val="0"/>
              <w:marTop w:val="0"/>
              <w:marBottom w:val="0"/>
              <w:divBdr>
                <w:top w:val="none" w:sz="0" w:space="0" w:color="auto"/>
                <w:left w:val="none" w:sz="0" w:space="0" w:color="auto"/>
                <w:bottom w:val="none" w:sz="0" w:space="0" w:color="auto"/>
                <w:right w:val="none" w:sz="0" w:space="0" w:color="auto"/>
              </w:divBdr>
            </w:div>
            <w:div w:id="168641553">
              <w:marLeft w:val="0"/>
              <w:marRight w:val="0"/>
              <w:marTop w:val="0"/>
              <w:marBottom w:val="0"/>
              <w:divBdr>
                <w:top w:val="none" w:sz="0" w:space="0" w:color="auto"/>
                <w:left w:val="none" w:sz="0" w:space="0" w:color="auto"/>
                <w:bottom w:val="none" w:sz="0" w:space="0" w:color="auto"/>
                <w:right w:val="none" w:sz="0" w:space="0" w:color="auto"/>
              </w:divBdr>
            </w:div>
            <w:div w:id="1319842563">
              <w:marLeft w:val="0"/>
              <w:marRight w:val="0"/>
              <w:marTop w:val="0"/>
              <w:marBottom w:val="0"/>
              <w:divBdr>
                <w:top w:val="none" w:sz="0" w:space="0" w:color="auto"/>
                <w:left w:val="none" w:sz="0" w:space="0" w:color="auto"/>
                <w:bottom w:val="none" w:sz="0" w:space="0" w:color="auto"/>
                <w:right w:val="none" w:sz="0" w:space="0" w:color="auto"/>
              </w:divBdr>
            </w:div>
            <w:div w:id="380633708">
              <w:marLeft w:val="0"/>
              <w:marRight w:val="0"/>
              <w:marTop w:val="0"/>
              <w:marBottom w:val="0"/>
              <w:divBdr>
                <w:top w:val="none" w:sz="0" w:space="0" w:color="auto"/>
                <w:left w:val="none" w:sz="0" w:space="0" w:color="auto"/>
                <w:bottom w:val="none" w:sz="0" w:space="0" w:color="auto"/>
                <w:right w:val="none" w:sz="0" w:space="0" w:color="auto"/>
              </w:divBdr>
            </w:div>
            <w:div w:id="1781294420">
              <w:marLeft w:val="0"/>
              <w:marRight w:val="0"/>
              <w:marTop w:val="0"/>
              <w:marBottom w:val="0"/>
              <w:divBdr>
                <w:top w:val="none" w:sz="0" w:space="0" w:color="auto"/>
                <w:left w:val="none" w:sz="0" w:space="0" w:color="auto"/>
                <w:bottom w:val="none" w:sz="0" w:space="0" w:color="auto"/>
                <w:right w:val="none" w:sz="0" w:space="0" w:color="auto"/>
              </w:divBdr>
            </w:div>
            <w:div w:id="1713965522">
              <w:marLeft w:val="0"/>
              <w:marRight w:val="0"/>
              <w:marTop w:val="0"/>
              <w:marBottom w:val="0"/>
              <w:divBdr>
                <w:top w:val="none" w:sz="0" w:space="0" w:color="auto"/>
                <w:left w:val="none" w:sz="0" w:space="0" w:color="auto"/>
                <w:bottom w:val="none" w:sz="0" w:space="0" w:color="auto"/>
                <w:right w:val="none" w:sz="0" w:space="0" w:color="auto"/>
              </w:divBdr>
            </w:div>
            <w:div w:id="13233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3372-1BFD-B143-9ABE-C47256FC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battery spesifications</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 spesifications</dc:title>
  <dc:subject/>
  <dc:creator>Werner Van Wyk</dc:creator>
  <cp:keywords/>
  <dc:description/>
  <cp:lastModifiedBy>Werner Van Wyk</cp:lastModifiedBy>
  <cp:revision>2</cp:revision>
  <cp:lastPrinted>2024-02-11T12:51:00Z</cp:lastPrinted>
  <dcterms:created xsi:type="dcterms:W3CDTF">2024-10-28T05:56:00Z</dcterms:created>
  <dcterms:modified xsi:type="dcterms:W3CDTF">2024-10-28T05:56:00Z</dcterms:modified>
</cp:coreProperties>
</file>